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3"/>
        <w:ind w:left="142"/>
        <w:rPr>
          <w:rFonts w:ascii="黑体" w:eastAsia="黑体"/>
          <w:sz w:val="32"/>
        </w:rPr>
      </w:pPr>
      <w:r>
        <w:rPr>
          <w:rFonts w:hint="eastAsia" w:ascii="黑体" w:eastAsia="黑体"/>
          <w:sz w:val="32"/>
        </w:rPr>
        <w:t>附件：</w:t>
      </w:r>
    </w:p>
    <w:p>
      <w:pPr>
        <w:pStyle w:val="4"/>
        <w:rPr>
          <w:sz w:val="20"/>
        </w:rPr>
      </w:pPr>
    </w:p>
    <w:p>
      <w:pPr>
        <w:pStyle w:val="4"/>
        <w:rPr>
          <w:sz w:val="20"/>
        </w:rPr>
      </w:pPr>
    </w:p>
    <w:p>
      <w:pPr>
        <w:pStyle w:val="4"/>
        <w:spacing w:before="6"/>
        <w:rPr>
          <w:sz w:val="25"/>
        </w:rPr>
      </w:pPr>
    </w:p>
    <w:p>
      <w:pPr>
        <w:spacing w:before="27"/>
        <w:ind w:left="1042" w:right="1167"/>
        <w:jc w:val="center"/>
        <w:rPr>
          <w:rFonts w:ascii="黑体" w:eastAsia="黑体"/>
          <w:sz w:val="52"/>
        </w:rPr>
      </w:pPr>
      <w:r>
        <w:rPr>
          <w:rFonts w:hint="eastAsia" w:ascii="黑体" w:eastAsia="黑体"/>
          <w:sz w:val="52"/>
        </w:rPr>
        <w:t>普通高等学校本科专业设置申请表</w:t>
      </w:r>
    </w:p>
    <w:p>
      <w:pPr>
        <w:pStyle w:val="4"/>
        <w:spacing w:before="219"/>
        <w:ind w:left="956" w:right="1167"/>
        <w:jc w:val="center"/>
        <w:rPr>
          <w:rFonts w:ascii="宋体" w:eastAsia="宋体"/>
        </w:rPr>
      </w:pPr>
      <w:r>
        <w:rPr>
          <w:rFonts w:hint="eastAsia" w:ascii="宋体" w:eastAsia="宋体"/>
          <w:spacing w:val="-21"/>
        </w:rPr>
        <w:t>（2020</w:t>
      </w:r>
      <w:r>
        <w:rPr>
          <w:rFonts w:hint="eastAsia" w:ascii="宋体" w:eastAsia="宋体"/>
          <w:spacing w:val="-61"/>
        </w:rPr>
        <w:t xml:space="preserve"> 年修订</w:t>
      </w:r>
      <w:r>
        <w:rPr>
          <w:rFonts w:hint="eastAsia" w:ascii="宋体" w:eastAsia="宋体"/>
        </w:rPr>
        <w:t>）</w:t>
      </w:r>
    </w:p>
    <w:p>
      <w:pPr>
        <w:rPr>
          <w:sz w:val="36"/>
        </w:rPr>
      </w:pPr>
    </w:p>
    <w:p>
      <w:pPr>
        <w:spacing w:before="5"/>
        <w:rPr>
          <w:sz w:val="25"/>
        </w:rPr>
      </w:pPr>
    </w:p>
    <w:p>
      <w:pPr>
        <w:pStyle w:val="4"/>
        <w:keepNext w:val="0"/>
        <w:keepLines w:val="0"/>
        <w:pageBreakBefore w:val="0"/>
        <w:widowControl w:val="0"/>
        <w:kinsoku/>
        <w:wordWrap/>
        <w:overflowPunct/>
        <w:topLinePunct w:val="0"/>
        <w:autoSpaceDE w:val="0"/>
        <w:autoSpaceDN w:val="0"/>
        <w:bidi w:val="0"/>
        <w:adjustRightInd/>
        <w:snapToGrid/>
        <w:ind w:right="2402" w:rightChars="1092" w:firstLine="1440" w:firstLineChars="400"/>
        <w:textAlignment w:val="auto"/>
        <w:rPr>
          <w:rFonts w:ascii="宋体" w:eastAsia="宋体"/>
        </w:rPr>
      </w:pPr>
      <w:r>
        <w:rPr>
          <w:rFonts w:hint="eastAsia" w:ascii="宋体" w:eastAsia="宋体"/>
        </w:rPr>
        <w:t>校长签字：</w:t>
      </w:r>
    </w:p>
    <w:p>
      <w:pPr>
        <w:ind w:firstLine="1440" w:firstLineChars="400"/>
      </w:pPr>
      <w:r>
        <w:rPr>
          <w:rFonts w:hint="eastAsia" w:ascii="Arial" w:hAnsi="Arial" w:eastAsia="楷体_GB2312"/>
          <w:sz w:val="36"/>
        </w:rPr>
        <w:t>学校名称（盖章）：成都大学</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学校主管部门：成都市人民政府</w:t>
      </w:r>
    </w:p>
    <w:p>
      <w:pPr>
        <w:spacing w:line="720" w:lineRule="exact"/>
        <w:ind w:firstLine="1440" w:firstLineChars="400"/>
        <w:rPr>
          <w:rFonts w:hint="eastAsia" w:ascii="Arial" w:hAnsi="Arial" w:eastAsia="楷体_GB2312"/>
          <w:sz w:val="36"/>
          <w:u w:val="thick"/>
        </w:rPr>
      </w:pPr>
      <w:r>
        <w:rPr>
          <w:rFonts w:hint="eastAsia" w:ascii="Arial" w:hAnsi="Arial" w:eastAsia="楷体_GB2312"/>
          <w:sz w:val="36"/>
        </w:rPr>
        <w:t>专业名称：</w:t>
      </w:r>
      <w:r>
        <w:rPr>
          <w:rFonts w:hint="eastAsia" w:ascii="Arial" w:hAnsi="Arial" w:eastAsia="楷体_GB2312"/>
          <w:sz w:val="36"/>
          <w:lang w:val="en-US" w:eastAsia="zh-CN"/>
        </w:rPr>
        <w:t>机器人工程</w:t>
      </w:r>
      <w:r>
        <w:rPr>
          <w:rFonts w:ascii="Arial" w:hAnsi="Arial" w:eastAsia="楷体_GB2312"/>
          <w:sz w:val="36"/>
        </w:rPr>
        <w:t xml:space="preserve">                         </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专业代码：08</w:t>
      </w:r>
      <w:r>
        <w:rPr>
          <w:rFonts w:ascii="Arial" w:hAnsi="Arial" w:eastAsia="楷体_GB2312"/>
          <w:sz w:val="36"/>
        </w:rPr>
        <w:t>0</w:t>
      </w:r>
      <w:r>
        <w:rPr>
          <w:rFonts w:hint="eastAsia" w:ascii="Arial" w:hAnsi="Arial" w:eastAsia="楷体_GB2312"/>
          <w:sz w:val="36"/>
          <w:lang w:val="en-US" w:eastAsia="zh-CN"/>
        </w:rPr>
        <w:t>803</w:t>
      </w:r>
      <w:r>
        <w:rPr>
          <w:rFonts w:ascii="Arial" w:hAnsi="Arial" w:eastAsia="楷体_GB2312"/>
          <w:sz w:val="36"/>
        </w:rPr>
        <w:t>T</w:t>
      </w:r>
      <w:r>
        <w:rPr>
          <w:rFonts w:hint="eastAsia" w:ascii="Arial" w:hAnsi="Arial" w:eastAsia="楷体_GB2312"/>
          <w:sz w:val="36"/>
        </w:rPr>
        <w:t xml:space="preserve"> </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所属学科门类及专业类：</w:t>
      </w:r>
      <w:r>
        <w:rPr>
          <w:rFonts w:hint="eastAsia" w:ascii="Arial" w:hAnsi="Arial" w:eastAsia="楷体_GB2312"/>
          <w:spacing w:val="14"/>
          <w:sz w:val="36"/>
          <w:lang w:val="en-US" w:eastAsia="zh-CN"/>
        </w:rPr>
        <w:t>工</w:t>
      </w:r>
      <w:r>
        <w:rPr>
          <w:rFonts w:hint="eastAsia" w:ascii="Arial" w:hAnsi="Arial" w:eastAsia="楷体_GB2312"/>
          <w:spacing w:val="14"/>
          <w:sz w:val="36"/>
        </w:rPr>
        <w:t xml:space="preserve">学 </w:t>
      </w:r>
      <w:r>
        <w:rPr>
          <w:rFonts w:hint="eastAsia" w:ascii="Arial" w:hAnsi="Arial" w:eastAsia="楷体_GB2312"/>
          <w:spacing w:val="14"/>
          <w:sz w:val="36"/>
          <w:lang w:val="en-US" w:eastAsia="zh-CN"/>
        </w:rPr>
        <w:t>自动化</w:t>
      </w:r>
      <w:r>
        <w:rPr>
          <w:rFonts w:hint="eastAsia" w:ascii="Arial" w:hAnsi="Arial" w:eastAsia="楷体_GB2312"/>
          <w:spacing w:val="14"/>
          <w:sz w:val="36"/>
        </w:rPr>
        <w:t>类</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学位授予门类：</w:t>
      </w:r>
      <w:r>
        <w:rPr>
          <w:rFonts w:hint="eastAsia" w:ascii="Arial" w:hAnsi="Arial" w:eastAsia="楷体_GB2312"/>
          <w:spacing w:val="14"/>
          <w:sz w:val="36"/>
          <w:lang w:val="en-US" w:eastAsia="zh-CN"/>
        </w:rPr>
        <w:t>工</w:t>
      </w:r>
      <w:r>
        <w:rPr>
          <w:rFonts w:hint="eastAsia" w:ascii="Arial" w:hAnsi="Arial" w:eastAsia="楷体_GB2312"/>
          <w:spacing w:val="14"/>
          <w:sz w:val="36"/>
        </w:rPr>
        <w:t>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修业年限：四年</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申请时间：201</w:t>
      </w:r>
      <w:r>
        <w:rPr>
          <w:rFonts w:ascii="Arial" w:hAnsi="Arial" w:eastAsia="楷体_GB2312"/>
          <w:spacing w:val="14"/>
          <w:sz w:val="36"/>
        </w:rPr>
        <w:t>9</w:t>
      </w:r>
      <w:r>
        <w:rPr>
          <w:rFonts w:hint="eastAsia" w:ascii="Arial" w:hAnsi="Arial" w:eastAsia="楷体_GB2312"/>
          <w:spacing w:val="14"/>
          <w:sz w:val="36"/>
        </w:rPr>
        <w:t>年7月</w:t>
      </w:r>
      <w:r>
        <w:rPr>
          <w:rFonts w:hint="eastAsia" w:ascii="Arial" w:hAnsi="Arial" w:eastAsia="楷体_GB2312"/>
          <w:spacing w:val="14"/>
          <w:sz w:val="36"/>
          <w:lang w:val="en-US" w:eastAsia="zh-CN"/>
        </w:rPr>
        <w:t>4</w:t>
      </w:r>
      <w:r>
        <w:rPr>
          <w:rFonts w:hint="eastAsia" w:ascii="Arial" w:hAnsi="Arial" w:eastAsia="楷体_GB2312"/>
          <w:spacing w:val="14"/>
          <w:sz w:val="36"/>
        </w:rPr>
        <w:t xml:space="preserve"> 日</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w:t>
      </w:r>
      <w:r>
        <w:rPr>
          <w:rFonts w:hint="eastAsia" w:ascii="Arial" w:hAnsi="Arial" w:eastAsia="楷体_GB2312"/>
          <w:spacing w:val="14"/>
          <w:sz w:val="36"/>
        </w:rPr>
        <w:t xml:space="preserve">唐毅谦  </w:t>
      </w:r>
    </w:p>
    <w:p>
      <w:pPr>
        <w:ind w:firstLine="1440" w:firstLineChars="400"/>
        <w:rPr>
          <w:sz w:val="36"/>
        </w:rPr>
      </w:pPr>
      <w:r>
        <w:rPr>
          <w:rFonts w:hint="eastAsia" w:ascii="Arial" w:hAnsi="Arial" w:eastAsia="楷体_GB2312"/>
          <w:sz w:val="36"/>
        </w:rPr>
        <w:t>联系电话：028-84616</w:t>
      </w:r>
      <w:r>
        <w:rPr>
          <w:rFonts w:ascii="Arial" w:hAnsi="Arial" w:eastAsia="楷体_GB2312"/>
          <w:sz w:val="36"/>
        </w:rPr>
        <w:t>08</w:t>
      </w:r>
      <w:r>
        <w:rPr>
          <w:rFonts w:hint="eastAsia" w:ascii="Arial" w:hAnsi="Arial" w:eastAsia="楷体_GB2312"/>
          <w:sz w:val="36"/>
        </w:rPr>
        <w:t>2</w:t>
      </w:r>
    </w:p>
    <w:p>
      <w:pPr>
        <w:spacing w:before="3"/>
        <w:rPr>
          <w:sz w:val="34"/>
        </w:rPr>
      </w:pPr>
    </w:p>
    <w:p>
      <w:pPr>
        <w:pStyle w:val="4"/>
        <w:ind w:left="912" w:right="1167"/>
        <w:jc w:val="center"/>
        <w:rPr>
          <w:rFonts w:ascii="宋体" w:eastAsia="宋体"/>
        </w:rPr>
      </w:pPr>
      <w:r>
        <w:rPr>
          <w:rFonts w:hint="eastAsia" w:ascii="宋体" w:eastAsia="宋体"/>
        </w:rPr>
        <w:t>教育部制</w:t>
      </w:r>
    </w:p>
    <w:p>
      <w:pPr>
        <w:jc w:val="center"/>
        <w:sectPr>
          <w:type w:val="continuous"/>
          <w:pgSz w:w="11910" w:h="16840"/>
          <w:pgMar w:top="1320" w:right="660" w:bottom="280" w:left="1200" w:header="720" w:footer="720" w:gutter="0"/>
          <w:cols w:space="720" w:num="1"/>
        </w:sectPr>
      </w:pPr>
    </w:p>
    <w:p>
      <w:pPr>
        <w:pStyle w:val="15"/>
        <w:numPr>
          <w:ilvl w:val="0"/>
          <w:numId w:val="1"/>
        </w:numPr>
        <w:tabs>
          <w:tab w:val="left" w:pos="3996"/>
        </w:tabs>
        <w:ind w:right="255" w:hanging="3996"/>
        <w:jc w:val="left"/>
        <w:rPr>
          <w:rFonts w:ascii="黑体" w:eastAsia="黑体"/>
          <w:sz w:val="36"/>
        </w:rPr>
      </w:pPr>
      <w:r>
        <w:rPr>
          <w:rFonts w:hint="eastAsia" w:ascii="黑体" w:eastAsia="黑体"/>
          <w:sz w:val="36"/>
        </w:rPr>
        <w:t>学校基本情况</w:t>
      </w:r>
    </w:p>
    <w:p>
      <w:pPr>
        <w:pStyle w:val="4"/>
        <w:rPr>
          <w:sz w:val="20"/>
        </w:rPr>
      </w:pPr>
    </w:p>
    <w:p>
      <w:pPr>
        <w:pStyle w:val="4"/>
        <w:spacing w:before="9"/>
        <w:rPr>
          <w:sz w:val="10"/>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1009"/>
        <w:gridCol w:w="966"/>
        <w:gridCol w:w="838"/>
        <w:gridCol w:w="335"/>
        <w:gridCol w:w="345"/>
        <w:gridCol w:w="904"/>
        <w:gridCol w:w="861"/>
        <w:gridCol w:w="198"/>
        <w:gridCol w:w="155"/>
        <w:gridCol w:w="21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tcPr>
          <w:p>
            <w:pPr>
              <w:pStyle w:val="16"/>
              <w:spacing w:before="79"/>
              <w:ind w:left="97" w:right="88"/>
              <w:jc w:val="center"/>
              <w:rPr>
                <w:sz w:val="24"/>
              </w:rPr>
            </w:pPr>
            <w:r>
              <w:rPr>
                <w:sz w:val="24"/>
              </w:rPr>
              <w:t>学校名称</w:t>
            </w:r>
          </w:p>
        </w:tc>
        <w:tc>
          <w:tcPr>
            <w:tcW w:w="1975" w:type="dxa"/>
            <w:gridSpan w:val="2"/>
            <w:vAlign w:val="center"/>
          </w:tcPr>
          <w:p>
            <w:pPr>
              <w:pStyle w:val="16"/>
              <w:jc w:val="center"/>
              <w:rPr>
                <w:rFonts w:ascii="Times New Roman"/>
                <w:sz w:val="24"/>
              </w:rPr>
            </w:pPr>
            <w:r>
              <w:rPr>
                <w:rFonts w:hint="eastAsia" w:ascii="Times New Roman"/>
                <w:sz w:val="24"/>
              </w:rPr>
              <w:t>成都大学</w:t>
            </w:r>
          </w:p>
        </w:tc>
        <w:tc>
          <w:tcPr>
            <w:tcW w:w="1518" w:type="dxa"/>
            <w:gridSpan w:val="3"/>
          </w:tcPr>
          <w:p>
            <w:pPr>
              <w:pStyle w:val="16"/>
              <w:spacing w:before="79"/>
              <w:ind w:left="276"/>
              <w:rPr>
                <w:sz w:val="24"/>
              </w:rPr>
            </w:pPr>
            <w:r>
              <w:rPr>
                <w:sz w:val="24"/>
              </w:rPr>
              <w:t>学校代码</w:t>
            </w:r>
          </w:p>
        </w:tc>
        <w:tc>
          <w:tcPr>
            <w:tcW w:w="4229" w:type="dxa"/>
            <w:gridSpan w:val="5"/>
            <w:vAlign w:val="center"/>
          </w:tcPr>
          <w:p>
            <w:pPr>
              <w:pStyle w:val="16"/>
              <w:jc w:val="center"/>
              <w:rPr>
                <w:rFonts w:ascii="Times New Roman"/>
                <w:sz w:val="24"/>
              </w:rPr>
            </w:pPr>
            <w:r>
              <w:rPr>
                <w:rFonts w:hint="eastAsia" w:ascii="Times New Roman"/>
                <w:sz w:val="24"/>
              </w:rPr>
              <w:t>11079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tcPr>
          <w:p>
            <w:pPr>
              <w:pStyle w:val="16"/>
              <w:spacing w:before="79"/>
              <w:ind w:left="97" w:right="88"/>
              <w:jc w:val="center"/>
              <w:rPr>
                <w:sz w:val="24"/>
              </w:rPr>
            </w:pPr>
            <w:r>
              <w:rPr>
                <w:sz w:val="24"/>
              </w:rPr>
              <w:t>邮政编码</w:t>
            </w:r>
          </w:p>
        </w:tc>
        <w:tc>
          <w:tcPr>
            <w:tcW w:w="1975" w:type="dxa"/>
            <w:gridSpan w:val="2"/>
            <w:vAlign w:val="center"/>
          </w:tcPr>
          <w:p>
            <w:pPr>
              <w:pStyle w:val="16"/>
              <w:jc w:val="center"/>
              <w:rPr>
                <w:rFonts w:ascii="Times New Roman"/>
                <w:sz w:val="24"/>
              </w:rPr>
            </w:pPr>
            <w:r>
              <w:rPr>
                <w:rFonts w:hint="eastAsia" w:ascii="Times New Roman"/>
                <w:sz w:val="24"/>
              </w:rPr>
              <w:t>610106</w:t>
            </w:r>
          </w:p>
        </w:tc>
        <w:tc>
          <w:tcPr>
            <w:tcW w:w="1518" w:type="dxa"/>
            <w:gridSpan w:val="3"/>
          </w:tcPr>
          <w:p>
            <w:pPr>
              <w:pStyle w:val="16"/>
              <w:spacing w:before="79"/>
              <w:ind w:left="276"/>
              <w:rPr>
                <w:sz w:val="24"/>
              </w:rPr>
            </w:pPr>
            <w:r>
              <w:rPr>
                <w:sz w:val="24"/>
              </w:rPr>
              <w:t>学校网址</w:t>
            </w:r>
          </w:p>
        </w:tc>
        <w:tc>
          <w:tcPr>
            <w:tcW w:w="4229" w:type="dxa"/>
            <w:gridSpan w:val="5"/>
            <w:vAlign w:val="center"/>
          </w:tcPr>
          <w:p>
            <w:pPr>
              <w:pStyle w:val="16"/>
              <w:jc w:val="center"/>
              <w:rPr>
                <w:rFonts w:ascii="Times New Roman"/>
                <w:sz w:val="24"/>
              </w:rPr>
            </w:pPr>
            <w:r>
              <w:rPr>
                <w:rFonts w:ascii="Times New Roman"/>
                <w:sz w:val="24"/>
              </w:rPr>
              <w:t>http://www.cdu.edu.cn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858" w:type="dxa"/>
          </w:tcPr>
          <w:p>
            <w:pPr>
              <w:pStyle w:val="16"/>
              <w:spacing w:before="79" w:line="304" w:lineRule="auto"/>
              <w:ind w:left="448" w:right="437"/>
              <w:rPr>
                <w:sz w:val="24"/>
              </w:rPr>
            </w:pPr>
            <w:r>
              <w:rPr>
                <w:sz w:val="24"/>
              </w:rPr>
              <w:t>学校办学基本类型</w:t>
            </w:r>
          </w:p>
        </w:tc>
        <w:tc>
          <w:tcPr>
            <w:tcW w:w="1975" w:type="dxa"/>
            <w:gridSpan w:val="2"/>
            <w:tcBorders>
              <w:right w:val="nil"/>
            </w:tcBorders>
          </w:tcPr>
          <w:p>
            <w:pPr>
              <w:pStyle w:val="16"/>
              <w:spacing w:before="79"/>
              <w:ind w:left="107"/>
              <w:rPr>
                <w:sz w:val="24"/>
              </w:rPr>
            </w:pPr>
            <w:r>
              <w:rPr>
                <w:rFonts w:ascii="Times New Roman" w:hAnsi="Times New Roman" w:eastAsia="Times New Roman"/>
                <w:sz w:val="24"/>
              </w:rPr>
              <w:t>□</w:t>
            </w:r>
            <w:r>
              <w:rPr>
                <w:sz w:val="24"/>
              </w:rPr>
              <w:t>教育部直属院校</w:t>
            </w:r>
          </w:p>
          <w:p>
            <w:pPr>
              <w:pStyle w:val="16"/>
              <w:tabs>
                <w:tab w:val="left" w:pos="1091"/>
              </w:tabs>
              <w:spacing w:before="160"/>
              <w:ind w:left="107"/>
              <w:rPr>
                <w:sz w:val="24"/>
              </w:rPr>
            </w:pPr>
            <w:r>
              <w:rPr>
                <w:rFonts w:ascii="Times New Roman" w:hAnsi="Times New Roman" w:eastAsia="Times New Roman"/>
                <w:sz w:val="24"/>
              </w:rPr>
              <w:t>■</w:t>
            </w:r>
            <w:r>
              <w:rPr>
                <w:sz w:val="24"/>
              </w:rPr>
              <w:t>公办</w:t>
            </w:r>
            <w:r>
              <w:rPr>
                <w:sz w:val="24"/>
              </w:rPr>
              <w:tab/>
            </w:r>
            <w:r>
              <w:rPr>
                <w:rFonts w:ascii="Times New Roman" w:hAnsi="Times New Roman" w:eastAsia="Times New Roman"/>
                <w:sz w:val="24"/>
              </w:rPr>
              <w:t>□</w:t>
            </w:r>
            <w:r>
              <w:rPr>
                <w:sz w:val="24"/>
              </w:rPr>
              <w:t>民办</w:t>
            </w:r>
          </w:p>
        </w:tc>
        <w:tc>
          <w:tcPr>
            <w:tcW w:w="2422" w:type="dxa"/>
            <w:gridSpan w:val="4"/>
            <w:tcBorders>
              <w:left w:val="nil"/>
              <w:right w:val="nil"/>
            </w:tcBorders>
          </w:tcPr>
          <w:p>
            <w:pPr>
              <w:pStyle w:val="16"/>
              <w:spacing w:before="79"/>
              <w:ind w:left="321"/>
              <w:rPr>
                <w:sz w:val="24"/>
              </w:rPr>
            </w:pPr>
            <w:r>
              <w:rPr>
                <w:rFonts w:ascii="Times New Roman" w:hAnsi="Times New Roman" w:eastAsia="Times New Roman"/>
                <w:sz w:val="24"/>
              </w:rPr>
              <w:t>□</w:t>
            </w:r>
            <w:r>
              <w:rPr>
                <w:sz w:val="24"/>
              </w:rPr>
              <w:t>其他部委所属院校</w:t>
            </w:r>
          </w:p>
          <w:p>
            <w:pPr>
              <w:pStyle w:val="16"/>
              <w:spacing w:before="160"/>
              <w:ind w:left="105"/>
              <w:rPr>
                <w:sz w:val="24"/>
              </w:rPr>
            </w:pPr>
            <w:r>
              <w:rPr>
                <w:rFonts w:ascii="Times New Roman" w:hAnsi="Times New Roman" w:eastAsia="Times New Roman"/>
                <w:sz w:val="24"/>
              </w:rPr>
              <w:t>□</w:t>
            </w:r>
            <w:r>
              <w:rPr>
                <w:sz w:val="24"/>
              </w:rPr>
              <w:t>中外合作办学机构</w:t>
            </w:r>
          </w:p>
        </w:tc>
        <w:tc>
          <w:tcPr>
            <w:tcW w:w="3325" w:type="dxa"/>
            <w:gridSpan w:val="4"/>
            <w:tcBorders>
              <w:left w:val="nil"/>
            </w:tcBorders>
          </w:tcPr>
          <w:p>
            <w:pPr>
              <w:pStyle w:val="16"/>
              <w:spacing w:before="79"/>
              <w:ind w:left="326"/>
              <w:rPr>
                <w:sz w:val="24"/>
              </w:rPr>
            </w:pPr>
            <w:r>
              <w:rPr>
                <w:rFonts w:ascii="Times New Roman" w:hAnsi="Times New Roman" w:eastAsia="Times New Roman"/>
                <w:sz w:val="24"/>
              </w:rPr>
              <w:t>■</w:t>
            </w:r>
            <w:r>
              <w:rPr>
                <w:sz w:val="24"/>
              </w:rPr>
              <w:t>地方院校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858" w:type="dxa"/>
          </w:tcPr>
          <w:p>
            <w:pPr>
              <w:pStyle w:val="16"/>
              <w:spacing w:before="79"/>
              <w:ind w:left="97" w:right="88"/>
              <w:jc w:val="center"/>
              <w:rPr>
                <w:sz w:val="24"/>
              </w:rPr>
            </w:pPr>
            <w:r>
              <w:rPr>
                <w:sz w:val="24"/>
              </w:rPr>
              <w:t>现有本科</w:t>
            </w:r>
          </w:p>
          <w:p>
            <w:pPr>
              <w:pStyle w:val="16"/>
              <w:spacing w:before="160"/>
              <w:ind w:left="97" w:right="88"/>
              <w:jc w:val="center"/>
              <w:rPr>
                <w:sz w:val="24"/>
              </w:rPr>
            </w:pPr>
            <w:r>
              <w:rPr>
                <w:sz w:val="24"/>
              </w:rPr>
              <w:t>专业数</w:t>
            </w:r>
          </w:p>
        </w:tc>
        <w:tc>
          <w:tcPr>
            <w:tcW w:w="2813" w:type="dxa"/>
            <w:gridSpan w:val="3"/>
            <w:vAlign w:val="center"/>
          </w:tcPr>
          <w:p>
            <w:pPr>
              <w:pStyle w:val="16"/>
              <w:jc w:val="center"/>
              <w:rPr>
                <w:rFonts w:ascii="Times New Roman"/>
                <w:sz w:val="24"/>
              </w:rPr>
            </w:pPr>
            <w:r>
              <w:rPr>
                <w:rFonts w:hint="eastAsia" w:ascii="Times New Roman"/>
                <w:sz w:val="24"/>
              </w:rPr>
              <w:t>63</w:t>
            </w:r>
          </w:p>
        </w:tc>
        <w:tc>
          <w:tcPr>
            <w:tcW w:w="2445" w:type="dxa"/>
            <w:gridSpan w:val="4"/>
          </w:tcPr>
          <w:p>
            <w:pPr>
              <w:pStyle w:val="16"/>
              <w:spacing w:before="79"/>
              <w:ind w:left="239" w:right="236"/>
              <w:jc w:val="center"/>
              <w:rPr>
                <w:sz w:val="24"/>
              </w:rPr>
            </w:pPr>
            <w:r>
              <w:rPr>
                <w:sz w:val="24"/>
              </w:rPr>
              <w:t>上一年度全校本科</w:t>
            </w:r>
          </w:p>
          <w:p>
            <w:pPr>
              <w:pStyle w:val="16"/>
              <w:spacing w:before="160"/>
              <w:ind w:left="239" w:right="236"/>
              <w:jc w:val="center"/>
              <w:rPr>
                <w:sz w:val="24"/>
              </w:rPr>
            </w:pPr>
            <w:r>
              <w:rPr>
                <w:sz w:val="24"/>
              </w:rPr>
              <w:t>招生人数</w:t>
            </w:r>
          </w:p>
        </w:tc>
        <w:tc>
          <w:tcPr>
            <w:tcW w:w="2464" w:type="dxa"/>
            <w:gridSpan w:val="3"/>
            <w:vAlign w:val="center"/>
          </w:tcPr>
          <w:p>
            <w:pPr>
              <w:pStyle w:val="16"/>
              <w:jc w:val="center"/>
              <w:rPr>
                <w:rFonts w:ascii="Times New Roman"/>
                <w:sz w:val="24"/>
              </w:rPr>
            </w:pPr>
            <w:r>
              <w:rPr>
                <w:rFonts w:hint="eastAsia" w:ascii="Times New Roman"/>
                <w:sz w:val="24"/>
              </w:rPr>
              <w:t>5398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1858" w:type="dxa"/>
          </w:tcPr>
          <w:p>
            <w:pPr>
              <w:pStyle w:val="16"/>
              <w:spacing w:before="79"/>
              <w:ind w:left="107"/>
              <w:rPr>
                <w:sz w:val="24"/>
              </w:rPr>
            </w:pPr>
            <w:r>
              <w:rPr>
                <w:sz w:val="24"/>
              </w:rPr>
              <w:t>上一年度全校</w:t>
            </w:r>
          </w:p>
          <w:p>
            <w:pPr>
              <w:pStyle w:val="16"/>
              <w:spacing w:before="161"/>
              <w:ind w:left="107"/>
              <w:rPr>
                <w:sz w:val="24"/>
              </w:rPr>
            </w:pPr>
            <w:r>
              <w:rPr>
                <w:sz w:val="24"/>
              </w:rPr>
              <w:t>本科毕业人数</w:t>
            </w:r>
          </w:p>
        </w:tc>
        <w:tc>
          <w:tcPr>
            <w:tcW w:w="2813" w:type="dxa"/>
            <w:gridSpan w:val="3"/>
            <w:vAlign w:val="center"/>
          </w:tcPr>
          <w:p>
            <w:pPr>
              <w:pStyle w:val="16"/>
              <w:jc w:val="center"/>
              <w:rPr>
                <w:rFonts w:ascii="Times New Roman"/>
                <w:sz w:val="24"/>
              </w:rPr>
            </w:pPr>
            <w:r>
              <w:rPr>
                <w:rFonts w:hint="eastAsia" w:ascii="Times New Roman"/>
                <w:sz w:val="24"/>
              </w:rPr>
              <w:t>4789</w:t>
            </w:r>
          </w:p>
        </w:tc>
        <w:tc>
          <w:tcPr>
            <w:tcW w:w="2445" w:type="dxa"/>
            <w:gridSpan w:val="4"/>
          </w:tcPr>
          <w:p>
            <w:pPr>
              <w:pStyle w:val="16"/>
              <w:spacing w:before="7"/>
              <w:rPr>
                <w:rFonts w:ascii="黑体"/>
                <w:sz w:val="24"/>
              </w:rPr>
            </w:pPr>
          </w:p>
          <w:p>
            <w:pPr>
              <w:pStyle w:val="16"/>
              <w:ind w:left="379"/>
              <w:rPr>
                <w:sz w:val="24"/>
              </w:rPr>
            </w:pPr>
            <w:r>
              <w:rPr>
                <w:sz w:val="24"/>
              </w:rPr>
              <w:t>学校所在省市区</w:t>
            </w:r>
          </w:p>
        </w:tc>
        <w:tc>
          <w:tcPr>
            <w:tcW w:w="2464" w:type="dxa"/>
            <w:gridSpan w:val="3"/>
            <w:vAlign w:val="center"/>
          </w:tcPr>
          <w:p>
            <w:pPr>
              <w:pStyle w:val="16"/>
              <w:jc w:val="center"/>
              <w:rPr>
                <w:rFonts w:ascii="Times New Roman"/>
                <w:sz w:val="24"/>
              </w:rPr>
            </w:pPr>
            <w:r>
              <w:rPr>
                <w:rFonts w:hint="eastAsia" w:ascii="Times New Roman"/>
                <w:sz w:val="24"/>
              </w:rPr>
              <w:t>四川省成都市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trPr>
        <w:tc>
          <w:tcPr>
            <w:tcW w:w="1858" w:type="dxa"/>
          </w:tcPr>
          <w:p>
            <w:pPr>
              <w:pStyle w:val="16"/>
              <w:spacing w:before="168" w:line="249" w:lineRule="auto"/>
              <w:ind w:left="448" w:right="437"/>
              <w:rPr>
                <w:sz w:val="24"/>
              </w:rPr>
            </w:pPr>
            <w:r>
              <w:rPr>
                <w:sz w:val="24"/>
              </w:rPr>
              <w:t>已有专业学科门类</w:t>
            </w:r>
          </w:p>
        </w:tc>
        <w:tc>
          <w:tcPr>
            <w:tcW w:w="1975" w:type="dxa"/>
            <w:gridSpan w:val="2"/>
            <w:tcBorders>
              <w:right w:val="nil"/>
            </w:tcBorders>
          </w:tcPr>
          <w:p>
            <w:pPr>
              <w:pStyle w:val="16"/>
              <w:tabs>
                <w:tab w:val="left" w:pos="1091"/>
              </w:tabs>
              <w:spacing w:before="81"/>
              <w:ind w:left="107"/>
              <w:rPr>
                <w:sz w:val="24"/>
              </w:rPr>
            </w:pPr>
            <w:r>
              <w:rPr>
                <w:rFonts w:ascii="Times New Roman" w:hAnsi="Times New Roman" w:eastAsia="Times New Roman"/>
                <w:sz w:val="24"/>
              </w:rPr>
              <w:t>□</w:t>
            </w:r>
            <w:r>
              <w:rPr>
                <w:sz w:val="24"/>
              </w:rPr>
              <w:t>哲学</w:t>
            </w:r>
            <w:r>
              <w:rPr>
                <w:sz w:val="24"/>
              </w:rPr>
              <w:tab/>
            </w:r>
            <w:r>
              <w:rPr>
                <w:rFonts w:ascii="Times New Roman" w:hAnsi="Times New Roman" w:eastAsia="Times New Roman"/>
                <w:sz w:val="24"/>
              </w:rPr>
              <w:t>■</w:t>
            </w:r>
            <w:r>
              <w:rPr>
                <w:sz w:val="24"/>
              </w:rPr>
              <w:t>经济学</w:t>
            </w:r>
          </w:p>
          <w:p>
            <w:pPr>
              <w:pStyle w:val="16"/>
              <w:tabs>
                <w:tab w:val="left" w:pos="1091"/>
              </w:tabs>
              <w:spacing w:before="84"/>
              <w:ind w:left="107"/>
              <w:rPr>
                <w:sz w:val="24"/>
              </w:rPr>
            </w:pPr>
            <w:r>
              <w:rPr>
                <w:rFonts w:ascii="Times New Roman" w:hAnsi="Times New Roman" w:eastAsia="Times New Roman"/>
                <w:sz w:val="24"/>
              </w:rPr>
              <w:t>■</w:t>
            </w:r>
            <w:r>
              <w:rPr>
                <w:sz w:val="24"/>
              </w:rPr>
              <w:t>理学</w:t>
            </w:r>
            <w:r>
              <w:rPr>
                <w:sz w:val="24"/>
              </w:rPr>
              <w:tab/>
            </w:r>
            <w:r>
              <w:rPr>
                <w:rFonts w:ascii="Times New Roman" w:hAnsi="Times New Roman" w:eastAsia="Times New Roman"/>
                <w:sz w:val="24"/>
              </w:rPr>
              <w:t>■</w:t>
            </w:r>
            <w:r>
              <w:rPr>
                <w:sz w:val="24"/>
              </w:rPr>
              <w:t>工学</w:t>
            </w:r>
          </w:p>
        </w:tc>
        <w:tc>
          <w:tcPr>
            <w:tcW w:w="1173" w:type="dxa"/>
            <w:gridSpan w:val="2"/>
            <w:tcBorders>
              <w:left w:val="nil"/>
              <w:right w:val="nil"/>
            </w:tcBorders>
          </w:tcPr>
          <w:p>
            <w:pPr>
              <w:pStyle w:val="16"/>
              <w:spacing w:before="81"/>
              <w:ind w:left="345"/>
              <w:rPr>
                <w:sz w:val="24"/>
              </w:rPr>
            </w:pPr>
            <w:r>
              <w:rPr>
                <w:rFonts w:ascii="Times New Roman" w:hAnsi="Times New Roman" w:eastAsia="Times New Roman"/>
                <w:sz w:val="24"/>
              </w:rPr>
              <w:t>■</w:t>
            </w:r>
            <w:r>
              <w:rPr>
                <w:sz w:val="24"/>
              </w:rPr>
              <w:t>法学</w:t>
            </w:r>
          </w:p>
          <w:p>
            <w:pPr>
              <w:pStyle w:val="16"/>
              <w:spacing w:before="84"/>
              <w:ind w:left="345"/>
              <w:rPr>
                <w:sz w:val="24"/>
              </w:rPr>
            </w:pPr>
            <w:r>
              <w:rPr>
                <w:rFonts w:ascii="Times New Roman" w:hAnsi="Times New Roman" w:eastAsia="Times New Roman"/>
                <w:sz w:val="24"/>
              </w:rPr>
              <w:t>■</w:t>
            </w:r>
            <w:r>
              <w:rPr>
                <w:sz w:val="24"/>
              </w:rPr>
              <w:t>农学</w:t>
            </w:r>
          </w:p>
        </w:tc>
        <w:tc>
          <w:tcPr>
            <w:tcW w:w="1249" w:type="dxa"/>
            <w:gridSpan w:val="2"/>
            <w:tcBorders>
              <w:left w:val="nil"/>
              <w:right w:val="nil"/>
            </w:tcBorders>
          </w:tcPr>
          <w:p>
            <w:pPr>
              <w:pStyle w:val="16"/>
              <w:spacing w:before="81"/>
              <w:ind w:left="159"/>
              <w:rPr>
                <w:sz w:val="24"/>
              </w:rPr>
            </w:pPr>
            <w:r>
              <w:rPr>
                <w:rFonts w:ascii="Times New Roman" w:hAnsi="Times New Roman" w:eastAsia="Times New Roman"/>
                <w:sz w:val="24"/>
              </w:rPr>
              <w:t>■</w:t>
            </w:r>
            <w:r>
              <w:rPr>
                <w:sz w:val="24"/>
              </w:rPr>
              <w:t>教育学</w:t>
            </w:r>
          </w:p>
          <w:p>
            <w:pPr>
              <w:pStyle w:val="16"/>
              <w:spacing w:before="84"/>
              <w:ind w:left="159"/>
              <w:rPr>
                <w:sz w:val="24"/>
              </w:rPr>
            </w:pPr>
            <w:r>
              <w:rPr>
                <w:rFonts w:ascii="Times New Roman" w:hAnsi="Times New Roman" w:eastAsia="Times New Roman"/>
                <w:sz w:val="24"/>
              </w:rPr>
              <w:t>■</w:t>
            </w:r>
            <w:r>
              <w:rPr>
                <w:sz w:val="24"/>
              </w:rPr>
              <w:t>医学</w:t>
            </w:r>
          </w:p>
        </w:tc>
        <w:tc>
          <w:tcPr>
            <w:tcW w:w="1059" w:type="dxa"/>
            <w:gridSpan w:val="2"/>
            <w:tcBorders>
              <w:left w:val="nil"/>
              <w:right w:val="nil"/>
            </w:tcBorders>
          </w:tcPr>
          <w:p>
            <w:pPr>
              <w:pStyle w:val="16"/>
              <w:spacing w:before="81"/>
              <w:ind w:left="134"/>
              <w:rPr>
                <w:sz w:val="24"/>
              </w:rPr>
            </w:pPr>
            <w:r>
              <w:rPr>
                <w:rFonts w:ascii="Times New Roman" w:hAnsi="Times New Roman" w:eastAsia="Times New Roman"/>
                <w:sz w:val="24"/>
              </w:rPr>
              <w:t>■</w:t>
            </w:r>
            <w:r>
              <w:rPr>
                <w:sz w:val="24"/>
              </w:rPr>
              <w:t>文学</w:t>
            </w:r>
          </w:p>
          <w:p>
            <w:pPr>
              <w:pStyle w:val="16"/>
              <w:spacing w:before="84"/>
              <w:ind w:left="134"/>
              <w:rPr>
                <w:sz w:val="24"/>
              </w:rPr>
            </w:pPr>
            <w:r>
              <w:rPr>
                <w:rFonts w:ascii="Times New Roman" w:hAnsi="Times New Roman" w:eastAsia="Times New Roman"/>
                <w:sz w:val="24"/>
              </w:rPr>
              <w:t>■</w:t>
            </w:r>
            <w:r>
              <w:rPr>
                <w:sz w:val="24"/>
              </w:rPr>
              <w:t>管理学</w:t>
            </w:r>
          </w:p>
        </w:tc>
        <w:tc>
          <w:tcPr>
            <w:tcW w:w="2266" w:type="dxa"/>
            <w:gridSpan w:val="2"/>
            <w:tcBorders>
              <w:left w:val="nil"/>
            </w:tcBorders>
          </w:tcPr>
          <w:p>
            <w:pPr>
              <w:pStyle w:val="16"/>
              <w:spacing w:before="81"/>
              <w:ind w:left="182"/>
              <w:rPr>
                <w:sz w:val="24"/>
              </w:rPr>
            </w:pPr>
            <w:r>
              <w:rPr>
                <w:rFonts w:ascii="Times New Roman" w:hAnsi="Times New Roman" w:eastAsia="Times New Roman"/>
                <w:spacing w:val="-1"/>
                <w:sz w:val="24"/>
              </w:rPr>
              <w:t>□</w:t>
            </w:r>
            <w:r>
              <w:rPr>
                <w:sz w:val="24"/>
              </w:rPr>
              <w:t>历史学</w:t>
            </w:r>
          </w:p>
          <w:p>
            <w:pPr>
              <w:pStyle w:val="16"/>
              <w:spacing w:before="84"/>
              <w:ind w:left="182"/>
              <w:rPr>
                <w:sz w:val="24"/>
              </w:rPr>
            </w:pPr>
            <w:r>
              <w:rPr>
                <w:rFonts w:ascii="Times New Roman" w:hAnsi="Times New Roman" w:eastAsia="Times New Roman"/>
                <w:sz w:val="24"/>
              </w:rPr>
              <w:t>■</w:t>
            </w:r>
            <w:r>
              <w:rPr>
                <w:sz w:val="24"/>
              </w:rPr>
              <w:t>艺术学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trPr>
        <w:tc>
          <w:tcPr>
            <w:tcW w:w="1858" w:type="dxa"/>
          </w:tcPr>
          <w:p>
            <w:pPr>
              <w:pStyle w:val="16"/>
              <w:spacing w:before="8"/>
              <w:rPr>
                <w:rFonts w:ascii="黑体"/>
                <w:sz w:val="25"/>
              </w:rPr>
            </w:pPr>
          </w:p>
          <w:p>
            <w:pPr>
              <w:pStyle w:val="16"/>
              <w:ind w:left="97" w:right="88"/>
              <w:jc w:val="center"/>
              <w:rPr>
                <w:sz w:val="24"/>
              </w:rPr>
            </w:pPr>
            <w:r>
              <w:rPr>
                <w:sz w:val="24"/>
              </w:rPr>
              <w:t>学校性质</w:t>
            </w:r>
          </w:p>
        </w:tc>
        <w:tc>
          <w:tcPr>
            <w:tcW w:w="1009" w:type="dxa"/>
            <w:tcBorders>
              <w:right w:val="nil"/>
            </w:tcBorders>
          </w:tcPr>
          <w:p>
            <w:pPr>
              <w:pStyle w:val="16"/>
              <w:spacing w:before="158"/>
              <w:ind w:left="107"/>
              <w:rPr>
                <w:sz w:val="24"/>
              </w:rPr>
            </w:pPr>
            <w:r>
              <w:rPr>
                <w:sz w:val="24"/>
              </w:rPr>
              <w:t>●综合</w:t>
            </w:r>
          </w:p>
          <w:p>
            <w:pPr>
              <w:pStyle w:val="16"/>
              <w:spacing w:before="4"/>
              <w:ind w:left="107"/>
              <w:rPr>
                <w:sz w:val="24"/>
              </w:rPr>
            </w:pPr>
            <w:r>
              <w:rPr>
                <w:sz w:val="24"/>
              </w:rPr>
              <w:t>○语言</w:t>
            </w:r>
          </w:p>
        </w:tc>
        <w:tc>
          <w:tcPr>
            <w:tcW w:w="966" w:type="dxa"/>
            <w:tcBorders>
              <w:left w:val="nil"/>
              <w:right w:val="nil"/>
            </w:tcBorders>
          </w:tcPr>
          <w:p>
            <w:pPr>
              <w:pStyle w:val="16"/>
              <w:spacing w:before="158"/>
              <w:ind w:left="183"/>
              <w:rPr>
                <w:sz w:val="24"/>
              </w:rPr>
            </w:pPr>
            <w:r>
              <w:rPr>
                <w:sz w:val="24"/>
              </w:rPr>
              <w:t>○理工</w:t>
            </w:r>
          </w:p>
          <w:p>
            <w:pPr>
              <w:pStyle w:val="16"/>
              <w:spacing w:before="4"/>
              <w:ind w:left="183"/>
              <w:rPr>
                <w:sz w:val="24"/>
              </w:rPr>
            </w:pPr>
            <w:r>
              <w:rPr>
                <w:sz w:val="24"/>
              </w:rPr>
              <w:t>○财经</w:t>
            </w:r>
          </w:p>
        </w:tc>
        <w:tc>
          <w:tcPr>
            <w:tcW w:w="1173" w:type="dxa"/>
            <w:gridSpan w:val="2"/>
            <w:tcBorders>
              <w:left w:val="nil"/>
              <w:right w:val="nil"/>
            </w:tcBorders>
          </w:tcPr>
          <w:p>
            <w:pPr>
              <w:pStyle w:val="16"/>
              <w:spacing w:before="158"/>
              <w:ind w:left="297"/>
              <w:rPr>
                <w:sz w:val="24"/>
              </w:rPr>
            </w:pPr>
            <w:r>
              <w:rPr>
                <w:sz w:val="24"/>
              </w:rPr>
              <w:t>○农业</w:t>
            </w:r>
          </w:p>
          <w:p>
            <w:pPr>
              <w:pStyle w:val="16"/>
              <w:spacing w:before="4"/>
              <w:ind w:left="297"/>
              <w:rPr>
                <w:sz w:val="24"/>
              </w:rPr>
            </w:pPr>
            <w:r>
              <w:rPr>
                <w:sz w:val="24"/>
              </w:rPr>
              <w:t>○政法</w:t>
            </w:r>
          </w:p>
        </w:tc>
        <w:tc>
          <w:tcPr>
            <w:tcW w:w="1249" w:type="dxa"/>
            <w:gridSpan w:val="2"/>
            <w:tcBorders>
              <w:left w:val="nil"/>
              <w:right w:val="nil"/>
            </w:tcBorders>
          </w:tcPr>
          <w:p>
            <w:pPr>
              <w:pStyle w:val="16"/>
              <w:spacing w:before="158"/>
              <w:ind w:left="205"/>
              <w:rPr>
                <w:sz w:val="24"/>
              </w:rPr>
            </w:pPr>
            <w:r>
              <w:rPr>
                <w:sz w:val="24"/>
              </w:rPr>
              <w:t>○林业</w:t>
            </w:r>
          </w:p>
          <w:p>
            <w:pPr>
              <w:pStyle w:val="16"/>
              <w:spacing w:before="4"/>
              <w:ind w:left="205"/>
              <w:rPr>
                <w:sz w:val="24"/>
              </w:rPr>
            </w:pPr>
            <w:r>
              <w:rPr>
                <w:sz w:val="24"/>
              </w:rPr>
              <w:t>○体育</w:t>
            </w:r>
          </w:p>
        </w:tc>
        <w:tc>
          <w:tcPr>
            <w:tcW w:w="1059" w:type="dxa"/>
            <w:gridSpan w:val="2"/>
            <w:tcBorders>
              <w:left w:val="nil"/>
              <w:right w:val="nil"/>
            </w:tcBorders>
          </w:tcPr>
          <w:p>
            <w:pPr>
              <w:pStyle w:val="16"/>
              <w:spacing w:before="158"/>
              <w:ind w:left="36"/>
              <w:rPr>
                <w:sz w:val="24"/>
              </w:rPr>
            </w:pPr>
            <w:r>
              <w:rPr>
                <w:sz w:val="24"/>
              </w:rPr>
              <w:t>○医药</w:t>
            </w:r>
          </w:p>
          <w:p>
            <w:pPr>
              <w:pStyle w:val="16"/>
              <w:spacing w:before="4"/>
              <w:ind w:left="36"/>
              <w:rPr>
                <w:sz w:val="24"/>
              </w:rPr>
            </w:pPr>
            <w:r>
              <w:rPr>
                <w:sz w:val="24"/>
              </w:rPr>
              <w:t>○艺术</w:t>
            </w:r>
          </w:p>
        </w:tc>
        <w:tc>
          <w:tcPr>
            <w:tcW w:w="2266" w:type="dxa"/>
            <w:gridSpan w:val="2"/>
            <w:tcBorders>
              <w:left w:val="nil"/>
            </w:tcBorders>
          </w:tcPr>
          <w:p>
            <w:pPr>
              <w:pStyle w:val="16"/>
              <w:spacing w:before="158"/>
              <w:ind w:left="57"/>
              <w:rPr>
                <w:sz w:val="24"/>
              </w:rPr>
            </w:pPr>
            <w:r>
              <w:rPr>
                <w:sz w:val="24"/>
              </w:rPr>
              <w:t>○师范</w:t>
            </w:r>
          </w:p>
          <w:p>
            <w:pPr>
              <w:pStyle w:val="16"/>
              <w:spacing w:before="4"/>
              <w:ind w:left="57"/>
              <w:rPr>
                <w:sz w:val="24"/>
              </w:rPr>
            </w:pPr>
            <w:r>
              <w:rPr>
                <w:sz w:val="24"/>
              </w:rPr>
              <w:t>○民族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1858" w:type="dxa"/>
          </w:tcPr>
          <w:p>
            <w:pPr>
              <w:pStyle w:val="16"/>
              <w:spacing w:before="40" w:line="304" w:lineRule="auto"/>
              <w:ind w:left="688" w:right="437" w:hanging="240"/>
              <w:rPr>
                <w:sz w:val="24"/>
              </w:rPr>
            </w:pPr>
            <w:r>
              <w:rPr>
                <w:sz w:val="24"/>
              </w:rPr>
              <w:t>专任教师总数</w:t>
            </w:r>
          </w:p>
        </w:tc>
        <w:tc>
          <w:tcPr>
            <w:tcW w:w="2813" w:type="dxa"/>
            <w:gridSpan w:val="3"/>
            <w:vAlign w:val="center"/>
          </w:tcPr>
          <w:p>
            <w:pPr>
              <w:pStyle w:val="16"/>
              <w:jc w:val="center"/>
              <w:rPr>
                <w:rFonts w:ascii="Times New Roman"/>
                <w:sz w:val="24"/>
              </w:rPr>
            </w:pPr>
            <w:r>
              <w:rPr>
                <w:rFonts w:hint="eastAsia" w:ascii="Times New Roman"/>
                <w:sz w:val="24"/>
              </w:rPr>
              <w:t>1403</w:t>
            </w:r>
          </w:p>
        </w:tc>
        <w:tc>
          <w:tcPr>
            <w:tcW w:w="2798" w:type="dxa"/>
            <w:gridSpan w:val="6"/>
          </w:tcPr>
          <w:p>
            <w:pPr>
              <w:pStyle w:val="16"/>
              <w:spacing w:before="127" w:line="249" w:lineRule="auto"/>
              <w:ind w:left="674" w:right="191" w:hanging="480"/>
              <w:rPr>
                <w:sz w:val="24"/>
              </w:rPr>
            </w:pPr>
            <w:r>
              <w:rPr>
                <w:sz w:val="24"/>
              </w:rPr>
              <w:t>专任教师中副教授及以上职称教师数</w:t>
            </w:r>
          </w:p>
        </w:tc>
        <w:tc>
          <w:tcPr>
            <w:tcW w:w="2111" w:type="dxa"/>
            <w:vAlign w:val="center"/>
          </w:tcPr>
          <w:p>
            <w:pPr>
              <w:pStyle w:val="16"/>
              <w:jc w:val="center"/>
              <w:rPr>
                <w:rFonts w:ascii="Times New Roman"/>
                <w:sz w:val="24"/>
              </w:rPr>
            </w:pPr>
            <w:r>
              <w:rPr>
                <w:rFonts w:hint="eastAsia" w:ascii="Times New Roman"/>
                <w:sz w:val="24"/>
              </w:rPr>
              <w:t>656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trPr>
        <w:tc>
          <w:tcPr>
            <w:tcW w:w="1858" w:type="dxa"/>
          </w:tcPr>
          <w:p>
            <w:pPr>
              <w:pStyle w:val="16"/>
              <w:spacing w:before="4"/>
              <w:rPr>
                <w:rFonts w:ascii="黑体"/>
                <w:sz w:val="21"/>
              </w:rPr>
            </w:pPr>
          </w:p>
          <w:p>
            <w:pPr>
              <w:pStyle w:val="16"/>
              <w:ind w:left="97" w:right="88"/>
              <w:jc w:val="center"/>
              <w:rPr>
                <w:sz w:val="24"/>
              </w:rPr>
            </w:pPr>
            <w:r>
              <w:rPr>
                <w:sz w:val="24"/>
              </w:rPr>
              <w:t>学校主管部门</w:t>
            </w:r>
          </w:p>
        </w:tc>
        <w:tc>
          <w:tcPr>
            <w:tcW w:w="2813" w:type="dxa"/>
            <w:gridSpan w:val="3"/>
            <w:vAlign w:val="center"/>
          </w:tcPr>
          <w:p>
            <w:pPr>
              <w:pStyle w:val="16"/>
              <w:jc w:val="center"/>
              <w:rPr>
                <w:rFonts w:ascii="Times New Roman"/>
                <w:sz w:val="24"/>
              </w:rPr>
            </w:pPr>
            <w:r>
              <w:rPr>
                <w:rFonts w:hint="eastAsia" w:ascii="Times New Roman"/>
                <w:sz w:val="24"/>
              </w:rPr>
              <w:t>四川省教育厅</w:t>
            </w:r>
          </w:p>
        </w:tc>
        <w:tc>
          <w:tcPr>
            <w:tcW w:w="2798" w:type="dxa"/>
            <w:gridSpan w:val="6"/>
          </w:tcPr>
          <w:p>
            <w:pPr>
              <w:pStyle w:val="16"/>
              <w:spacing w:before="3"/>
              <w:rPr>
                <w:rFonts w:ascii="黑体"/>
              </w:rPr>
            </w:pPr>
          </w:p>
          <w:p>
            <w:pPr>
              <w:pStyle w:val="16"/>
              <w:ind w:left="914"/>
              <w:rPr>
                <w:sz w:val="24"/>
              </w:rPr>
            </w:pPr>
            <w:r>
              <w:rPr>
                <w:sz w:val="24"/>
              </w:rPr>
              <w:t>建校时间</w:t>
            </w:r>
          </w:p>
        </w:tc>
        <w:tc>
          <w:tcPr>
            <w:tcW w:w="2111" w:type="dxa"/>
            <w:vAlign w:val="center"/>
          </w:tcPr>
          <w:p>
            <w:pPr>
              <w:pStyle w:val="16"/>
              <w:jc w:val="center"/>
              <w:rPr>
                <w:rFonts w:ascii="Times New Roman"/>
                <w:sz w:val="24"/>
              </w:rPr>
            </w:pPr>
            <w:r>
              <w:rPr>
                <w:rFonts w:hint="eastAsia" w:ascii="Times New Roman"/>
                <w:sz w:val="24"/>
              </w:rPr>
              <w:t>1978年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1858" w:type="dxa"/>
          </w:tcPr>
          <w:p>
            <w:pPr>
              <w:pStyle w:val="16"/>
              <w:spacing w:before="117" w:line="242" w:lineRule="auto"/>
              <w:ind w:left="448" w:right="197" w:hanging="240"/>
              <w:rPr>
                <w:sz w:val="24"/>
              </w:rPr>
            </w:pPr>
            <w:r>
              <w:rPr>
                <w:sz w:val="24"/>
              </w:rPr>
              <w:t>首次举办本科教育年份</w:t>
            </w:r>
          </w:p>
        </w:tc>
        <w:tc>
          <w:tcPr>
            <w:tcW w:w="7722" w:type="dxa"/>
            <w:gridSpan w:val="10"/>
            <w:vAlign w:val="center"/>
          </w:tcPr>
          <w:p>
            <w:pPr>
              <w:pStyle w:val="16"/>
              <w:jc w:val="center"/>
              <w:rPr>
                <w:rFonts w:ascii="Times New Roman"/>
                <w:sz w:val="24"/>
              </w:rPr>
            </w:pPr>
            <w:r>
              <w:rPr>
                <w:rFonts w:hint="eastAsia" w:ascii="Times New Roman"/>
                <w:sz w:val="24"/>
              </w:rPr>
              <w:t>1978年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1858" w:type="dxa"/>
          </w:tcPr>
          <w:p>
            <w:pPr>
              <w:pStyle w:val="16"/>
              <w:spacing w:before="4"/>
              <w:rPr>
                <w:rFonts w:ascii="黑体"/>
                <w:sz w:val="21"/>
              </w:rPr>
            </w:pPr>
          </w:p>
          <w:p>
            <w:pPr>
              <w:pStyle w:val="16"/>
              <w:ind w:left="97" w:right="88"/>
              <w:jc w:val="center"/>
              <w:rPr>
                <w:sz w:val="24"/>
              </w:rPr>
            </w:pPr>
            <w:r>
              <w:rPr>
                <w:sz w:val="24"/>
              </w:rPr>
              <w:t>曾用名</w:t>
            </w:r>
          </w:p>
        </w:tc>
        <w:tc>
          <w:tcPr>
            <w:tcW w:w="7722" w:type="dxa"/>
            <w:gridSpan w:val="10"/>
          </w:tcPr>
          <w:p>
            <w:pPr>
              <w:pStyle w:val="16"/>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7" w:hRule="atLeast"/>
        </w:trPr>
        <w:tc>
          <w:tcPr>
            <w:tcW w:w="1858" w:type="dxa"/>
          </w:tcPr>
          <w:p>
            <w:pPr>
              <w:pStyle w:val="16"/>
              <w:spacing w:before="215" w:line="364" w:lineRule="auto"/>
              <w:ind w:left="328" w:right="317"/>
              <w:jc w:val="center"/>
              <w:rPr>
                <w:sz w:val="24"/>
              </w:rPr>
            </w:pPr>
            <w:r>
              <w:rPr>
                <w:sz w:val="24"/>
              </w:rPr>
              <w:t>学校简介和历史沿革</w:t>
            </w:r>
          </w:p>
          <w:p>
            <w:pPr>
              <w:pStyle w:val="16"/>
              <w:spacing w:before="2"/>
              <w:ind w:left="97" w:right="91"/>
              <w:jc w:val="center"/>
              <w:rPr>
                <w:sz w:val="24"/>
              </w:rPr>
            </w:pPr>
            <w:r>
              <w:rPr>
                <w:sz w:val="24"/>
              </w:rPr>
              <w:t>（</w:t>
            </w:r>
            <w:r>
              <w:rPr>
                <w:rFonts w:ascii="Times New Roman" w:eastAsia="Times New Roman"/>
                <w:sz w:val="24"/>
              </w:rPr>
              <w:t xml:space="preserve">300 </w:t>
            </w:r>
            <w:r>
              <w:rPr>
                <w:sz w:val="24"/>
              </w:rPr>
              <w:t>字以内）</w:t>
            </w:r>
          </w:p>
        </w:tc>
        <w:tc>
          <w:tcPr>
            <w:tcW w:w="7722" w:type="dxa"/>
            <w:gridSpan w:val="10"/>
          </w:tcPr>
          <w:p>
            <w:pPr>
              <w:pStyle w:val="16"/>
              <w:ind w:firstLine="480" w:firstLineChars="200"/>
              <w:jc w:val="both"/>
              <w:rPr>
                <w:rFonts w:ascii="Times New Roman"/>
                <w:sz w:val="24"/>
              </w:rPr>
            </w:pPr>
            <w:r>
              <w:rPr>
                <w:rFonts w:hint="eastAsia" w:ascii="Times New Roman"/>
                <w:sz w:val="24"/>
              </w:rPr>
              <w:t>成都大学1978年经教育部批准设立，是四川省和成都市共建的综合性大学，成都市重点建设的综合性大学，拥有百年历史的三级甲等综合附属医院，国家级抗生素研发基地的四川抗菌素工业研究所。具有学士、硕士学位授予权，设有博士后实践基地。是教育部“卓越工程师教育培养计划”高校、教育部国防教育特色高校、四川省博士学位授权立项建设单位。</w:t>
            </w:r>
          </w:p>
          <w:p>
            <w:pPr>
              <w:pStyle w:val="16"/>
              <w:ind w:firstLine="480" w:firstLineChars="200"/>
              <w:rPr>
                <w:rFonts w:ascii="Times New Roman"/>
                <w:sz w:val="24"/>
              </w:rPr>
            </w:pPr>
            <w:r>
              <w:rPr>
                <w:rFonts w:hint="eastAsia" w:ascii="Times New Roman"/>
                <w:sz w:val="24"/>
              </w:rPr>
              <w:t>建校40年来，学校扎根成都、立足四川、服务全国、面向世界，紧随国家及区域特别是成都重大发展战略，锐意改革，快速发展。围绕高水平城市型综合大学办学定位，实施“人才战略、特色战略和国际化战略”，着力“校城融合、开放协同、区域应用”的人才培养特色，学校已为国家的经济建设和社会发展培养了十五余万各类人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858" w:type="dxa"/>
          </w:tcPr>
          <w:p>
            <w:pPr>
              <w:pStyle w:val="16"/>
              <w:spacing w:before="79" w:line="364" w:lineRule="auto"/>
              <w:ind w:left="107" w:right="58" w:hanging="39"/>
              <w:jc w:val="center"/>
              <w:rPr>
                <w:rFonts w:ascii="Times New Roman" w:eastAsia="Times New Roman"/>
                <w:sz w:val="24"/>
              </w:rPr>
            </w:pPr>
            <w:r>
              <w:rPr>
                <w:sz w:val="24"/>
              </w:rPr>
              <w:t xml:space="preserve">学校近五年专 </w:t>
            </w:r>
            <w:r>
              <w:rPr>
                <w:spacing w:val="-3"/>
                <w:sz w:val="24"/>
              </w:rPr>
              <w:t>业增设、停招、</w:t>
            </w:r>
            <w:r>
              <w:rPr>
                <w:sz w:val="24"/>
              </w:rPr>
              <w:t>撤并情况（</w:t>
            </w:r>
            <w:r>
              <w:rPr>
                <w:rFonts w:ascii="Times New Roman" w:eastAsia="Times New Roman"/>
                <w:sz w:val="24"/>
              </w:rPr>
              <w:t>300</w:t>
            </w:r>
          </w:p>
          <w:p>
            <w:pPr>
              <w:pStyle w:val="16"/>
              <w:spacing w:before="2"/>
              <w:ind w:left="97" w:right="88"/>
              <w:jc w:val="center"/>
              <w:rPr>
                <w:sz w:val="24"/>
              </w:rPr>
            </w:pPr>
            <w:r>
              <w:rPr>
                <w:sz w:val="24"/>
              </w:rPr>
              <w:t>字以内）</w:t>
            </w:r>
          </w:p>
        </w:tc>
        <w:tc>
          <w:tcPr>
            <w:tcW w:w="7722" w:type="dxa"/>
            <w:gridSpan w:val="10"/>
          </w:tcPr>
          <w:p>
            <w:pPr>
              <w:spacing w:line="220" w:lineRule="atLeast"/>
              <w:ind w:firstLine="480" w:firstLineChars="200"/>
            </w:pPr>
            <w:r>
              <w:rPr>
                <w:rFonts w:hint="eastAsia" w:ascii="Times New Roman"/>
                <w:sz w:val="24"/>
              </w:rPr>
              <w:t>为</w:t>
            </w:r>
            <w:r>
              <w:rPr>
                <w:rFonts w:ascii="Times New Roman"/>
                <w:sz w:val="24"/>
              </w:rPr>
              <w:t>适应区域经济人才发展需求，学校建立了专业动态调整机制。</w:t>
            </w:r>
            <w:r>
              <w:rPr>
                <w:rFonts w:hint="eastAsia" w:ascii="Times New Roman"/>
                <w:sz w:val="24"/>
              </w:rPr>
              <w:t>近五年</w:t>
            </w:r>
            <w:r>
              <w:rPr>
                <w:rFonts w:ascii="Times New Roman"/>
                <w:sz w:val="24"/>
              </w:rPr>
              <w:t>，学校先后新增</w:t>
            </w:r>
            <w:r>
              <w:rPr>
                <w:rFonts w:hint="eastAsia" w:ascii="Times New Roman"/>
                <w:sz w:val="24"/>
              </w:rPr>
              <w:t>物联网工程、审计学、建筑学、网络与新媒体、口腔医学技术、社会工作、数据科学与大数据技术、舞蹈表演、思想政治教育等9个</w:t>
            </w:r>
            <w:r>
              <w:rPr>
                <w:rFonts w:ascii="Times New Roman"/>
                <w:sz w:val="24"/>
              </w:rPr>
              <w:t>专业，撤销园林专业</w:t>
            </w:r>
            <w:r>
              <w:rPr>
                <w:rFonts w:hint="eastAsia" w:ascii="Times New Roman"/>
                <w:sz w:val="24"/>
              </w:rPr>
              <w:t>，2014年-2020年停招艺术教育专业，2015年-2017年停招网络工程专业，2020年停招信息与计算科学专业。</w:t>
            </w:r>
          </w:p>
          <w:p>
            <w:pPr>
              <w:pStyle w:val="16"/>
              <w:rPr>
                <w:rFonts w:ascii="Times New Roman"/>
                <w:sz w:val="24"/>
              </w:rPr>
            </w:pPr>
          </w:p>
        </w:tc>
      </w:tr>
    </w:tbl>
    <w:p>
      <w:pPr>
        <w:rPr>
          <w:rFonts w:ascii="Times New Roman"/>
          <w:sz w:val="24"/>
        </w:rPr>
        <w:sectPr>
          <w:pgSz w:w="11910" w:h="16840"/>
          <w:pgMar w:top="1320" w:right="660" w:bottom="280" w:left="1200" w:header="720" w:footer="720" w:gutter="0"/>
          <w:cols w:space="720" w:num="1"/>
        </w:sectPr>
      </w:pPr>
    </w:p>
    <w:p>
      <w:pPr>
        <w:pStyle w:val="15"/>
        <w:numPr>
          <w:ilvl w:val="0"/>
          <w:numId w:val="1"/>
        </w:numPr>
        <w:tabs>
          <w:tab w:val="left" w:pos="3636"/>
        </w:tabs>
        <w:ind w:left="3635" w:right="254" w:hanging="3636"/>
        <w:jc w:val="left"/>
        <w:rPr>
          <w:rFonts w:ascii="黑体" w:eastAsia="黑体"/>
          <w:sz w:val="36"/>
        </w:rPr>
      </w:pPr>
      <w:r>
        <w:rPr>
          <w:rFonts w:hint="eastAsia" w:ascii="黑体" w:eastAsia="黑体"/>
          <w:sz w:val="36"/>
        </w:rPr>
        <w:t>申报专业基本情况</w:t>
      </w:r>
    </w:p>
    <w:p>
      <w:pPr>
        <w:pStyle w:val="4"/>
        <w:spacing w:before="4"/>
        <w:rPr>
          <w:sz w:val="6"/>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3"/>
        <w:gridCol w:w="2390"/>
        <w:gridCol w:w="1986"/>
        <w:gridCol w:w="405"/>
        <w:gridCol w:w="2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pPr>
              <w:pStyle w:val="16"/>
              <w:spacing w:before="16" w:line="282" w:lineRule="exact"/>
              <w:ind w:left="94" w:right="88"/>
              <w:jc w:val="center"/>
              <w:rPr>
                <w:sz w:val="24"/>
              </w:rPr>
            </w:pPr>
            <w:r>
              <w:rPr>
                <w:sz w:val="24"/>
              </w:rPr>
              <w:t>专业代码</w:t>
            </w:r>
          </w:p>
        </w:tc>
        <w:tc>
          <w:tcPr>
            <w:tcW w:w="2390" w:type="dxa"/>
          </w:tcPr>
          <w:p>
            <w:pPr>
              <w:pStyle w:val="16"/>
              <w:jc w:val="center"/>
              <w:rPr>
                <w:rFonts w:ascii="Times New Roman"/>
                <w:sz w:val="24"/>
              </w:rPr>
            </w:pPr>
            <w:r>
              <w:rPr>
                <w:rFonts w:hint="eastAsia" w:eastAsia="仿宋_GB2312"/>
                <w:sz w:val="24"/>
              </w:rPr>
              <w:t>080</w:t>
            </w:r>
            <w:r>
              <w:rPr>
                <w:rFonts w:hint="eastAsia" w:eastAsia="仿宋_GB2312"/>
                <w:sz w:val="24"/>
                <w:lang w:val="en-US" w:eastAsia="zh-CN"/>
              </w:rPr>
              <w:t>803</w:t>
            </w:r>
            <w:r>
              <w:rPr>
                <w:rFonts w:hint="eastAsia" w:eastAsia="仿宋_GB2312"/>
                <w:sz w:val="24"/>
              </w:rPr>
              <w:t>T</w:t>
            </w:r>
          </w:p>
        </w:tc>
        <w:tc>
          <w:tcPr>
            <w:tcW w:w="2391" w:type="dxa"/>
            <w:gridSpan w:val="2"/>
          </w:tcPr>
          <w:p>
            <w:pPr>
              <w:pStyle w:val="16"/>
              <w:spacing w:before="16" w:line="282" w:lineRule="exact"/>
              <w:ind w:left="716"/>
              <w:rPr>
                <w:sz w:val="24"/>
              </w:rPr>
            </w:pPr>
            <w:r>
              <w:rPr>
                <w:sz w:val="24"/>
              </w:rPr>
              <w:t>专业名称</w:t>
            </w:r>
          </w:p>
        </w:tc>
        <w:tc>
          <w:tcPr>
            <w:tcW w:w="2394" w:type="dxa"/>
          </w:tcPr>
          <w:p>
            <w:pPr>
              <w:pStyle w:val="16"/>
              <w:jc w:val="center"/>
              <w:rPr>
                <w:rFonts w:hint="default" w:ascii="Times New Roman" w:eastAsia="宋体"/>
                <w:sz w:val="24"/>
                <w:lang w:val="en-US" w:eastAsia="zh-CN"/>
              </w:rPr>
            </w:pPr>
            <w:r>
              <w:rPr>
                <w:rFonts w:hint="eastAsia" w:ascii="Times New Roman"/>
                <w:sz w:val="24"/>
                <w:lang w:val="en-US" w:eastAsia="zh-CN"/>
              </w:rPr>
              <w:t>机器人工程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pPr>
              <w:pStyle w:val="16"/>
              <w:spacing w:before="16" w:line="285" w:lineRule="exact"/>
              <w:ind w:left="94" w:right="88"/>
              <w:jc w:val="center"/>
              <w:rPr>
                <w:sz w:val="24"/>
              </w:rPr>
            </w:pPr>
            <w:r>
              <w:rPr>
                <w:sz w:val="24"/>
              </w:rPr>
              <w:t>学位</w:t>
            </w:r>
          </w:p>
        </w:tc>
        <w:tc>
          <w:tcPr>
            <w:tcW w:w="2390" w:type="dxa"/>
          </w:tcPr>
          <w:p>
            <w:pPr>
              <w:pStyle w:val="16"/>
              <w:jc w:val="center"/>
              <w:rPr>
                <w:rFonts w:hint="eastAsia" w:ascii="Times New Roman" w:eastAsia="宋体"/>
                <w:sz w:val="24"/>
                <w:lang w:val="en-US" w:eastAsia="zh-CN"/>
              </w:rPr>
            </w:pPr>
            <w:r>
              <w:rPr>
                <w:rFonts w:hint="eastAsia" w:ascii="Times New Roman"/>
                <w:sz w:val="24"/>
                <w:lang w:val="en-US" w:eastAsia="zh-CN"/>
              </w:rPr>
              <w:t>工学</w:t>
            </w:r>
          </w:p>
        </w:tc>
        <w:tc>
          <w:tcPr>
            <w:tcW w:w="2391" w:type="dxa"/>
            <w:gridSpan w:val="2"/>
          </w:tcPr>
          <w:p>
            <w:pPr>
              <w:pStyle w:val="16"/>
              <w:spacing w:before="16" w:line="285" w:lineRule="exact"/>
              <w:ind w:left="716"/>
              <w:rPr>
                <w:sz w:val="24"/>
              </w:rPr>
            </w:pPr>
            <w:r>
              <w:rPr>
                <w:sz w:val="24"/>
              </w:rPr>
              <w:t>修业年限</w:t>
            </w:r>
          </w:p>
        </w:tc>
        <w:tc>
          <w:tcPr>
            <w:tcW w:w="2394" w:type="dxa"/>
          </w:tcPr>
          <w:p>
            <w:pPr>
              <w:pStyle w:val="16"/>
              <w:jc w:val="center"/>
              <w:rPr>
                <w:rFonts w:hint="eastAsia" w:ascii="Times New Roman" w:eastAsia="宋体"/>
                <w:sz w:val="24"/>
                <w:lang w:val="en-US" w:eastAsia="zh-CN"/>
              </w:rPr>
            </w:pPr>
            <w:r>
              <w:rPr>
                <w:rFonts w:hint="eastAsia" w:ascii="Times New Roman"/>
                <w:sz w:val="24"/>
                <w:lang w:val="en-US" w:eastAsia="zh-CN"/>
              </w:rPr>
              <w:t>四年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pPr>
              <w:pStyle w:val="16"/>
              <w:spacing w:before="16" w:line="282" w:lineRule="exact"/>
              <w:ind w:left="94" w:right="88"/>
              <w:jc w:val="center"/>
              <w:rPr>
                <w:sz w:val="24"/>
              </w:rPr>
            </w:pPr>
            <w:r>
              <w:rPr>
                <w:sz w:val="24"/>
              </w:rPr>
              <w:t>专业类</w:t>
            </w:r>
          </w:p>
        </w:tc>
        <w:tc>
          <w:tcPr>
            <w:tcW w:w="2390" w:type="dxa"/>
          </w:tcPr>
          <w:p>
            <w:pPr>
              <w:pStyle w:val="16"/>
              <w:jc w:val="center"/>
              <w:rPr>
                <w:rFonts w:hint="default" w:ascii="Times New Roman" w:eastAsia="宋体"/>
                <w:sz w:val="24"/>
                <w:lang w:val="en-US" w:eastAsia="zh-CN"/>
              </w:rPr>
            </w:pPr>
            <w:r>
              <w:rPr>
                <w:rFonts w:hint="eastAsia" w:ascii="Times New Roman"/>
                <w:sz w:val="24"/>
                <w:lang w:val="en-US" w:eastAsia="zh-CN"/>
              </w:rPr>
              <w:t>自动化类</w:t>
            </w:r>
          </w:p>
        </w:tc>
        <w:tc>
          <w:tcPr>
            <w:tcW w:w="2391" w:type="dxa"/>
            <w:gridSpan w:val="2"/>
          </w:tcPr>
          <w:p>
            <w:pPr>
              <w:pStyle w:val="16"/>
              <w:spacing w:before="16" w:line="282" w:lineRule="exact"/>
              <w:ind w:left="596"/>
              <w:rPr>
                <w:sz w:val="24"/>
              </w:rPr>
            </w:pPr>
            <w:r>
              <w:rPr>
                <w:sz w:val="24"/>
              </w:rPr>
              <w:t>专业类代码</w:t>
            </w:r>
          </w:p>
        </w:tc>
        <w:tc>
          <w:tcPr>
            <w:tcW w:w="2394" w:type="dxa"/>
          </w:tcPr>
          <w:p>
            <w:pPr>
              <w:pStyle w:val="16"/>
              <w:jc w:val="center"/>
              <w:rPr>
                <w:rFonts w:hint="default" w:ascii="Times New Roman" w:eastAsia="宋体"/>
                <w:sz w:val="24"/>
                <w:lang w:val="en-US" w:eastAsia="zh-CN"/>
              </w:rPr>
            </w:pPr>
            <w:r>
              <w:rPr>
                <w:rFonts w:hint="eastAsia" w:ascii="Times New Roman"/>
                <w:sz w:val="24"/>
                <w:lang w:val="en-US" w:eastAsia="zh-CN"/>
              </w:rPr>
              <w:t>0808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pPr>
              <w:pStyle w:val="16"/>
              <w:spacing w:before="16" w:line="285" w:lineRule="exact"/>
              <w:ind w:left="94" w:right="88"/>
              <w:jc w:val="center"/>
              <w:rPr>
                <w:sz w:val="24"/>
              </w:rPr>
            </w:pPr>
            <w:r>
              <w:rPr>
                <w:sz w:val="24"/>
              </w:rPr>
              <w:t>门类</w:t>
            </w:r>
          </w:p>
        </w:tc>
        <w:tc>
          <w:tcPr>
            <w:tcW w:w="2390" w:type="dxa"/>
          </w:tcPr>
          <w:p>
            <w:pPr>
              <w:pStyle w:val="16"/>
              <w:jc w:val="center"/>
              <w:rPr>
                <w:rFonts w:hint="eastAsia" w:ascii="Times New Roman" w:eastAsia="宋体"/>
                <w:sz w:val="24"/>
                <w:lang w:val="en-US" w:eastAsia="zh-CN"/>
              </w:rPr>
            </w:pPr>
            <w:r>
              <w:rPr>
                <w:rFonts w:hint="eastAsia" w:ascii="Times New Roman"/>
                <w:sz w:val="24"/>
                <w:lang w:val="en-US" w:eastAsia="zh-CN"/>
              </w:rPr>
              <w:t>工学</w:t>
            </w:r>
          </w:p>
        </w:tc>
        <w:tc>
          <w:tcPr>
            <w:tcW w:w="2391" w:type="dxa"/>
            <w:gridSpan w:val="2"/>
          </w:tcPr>
          <w:p>
            <w:pPr>
              <w:pStyle w:val="16"/>
              <w:spacing w:before="16" w:line="285" w:lineRule="exact"/>
              <w:ind w:left="716"/>
              <w:rPr>
                <w:sz w:val="24"/>
              </w:rPr>
            </w:pPr>
            <w:r>
              <w:rPr>
                <w:sz w:val="24"/>
              </w:rPr>
              <w:t>门类代码</w:t>
            </w:r>
          </w:p>
        </w:tc>
        <w:tc>
          <w:tcPr>
            <w:tcW w:w="2394" w:type="dxa"/>
          </w:tcPr>
          <w:p>
            <w:pPr>
              <w:pStyle w:val="16"/>
              <w:jc w:val="center"/>
              <w:rPr>
                <w:rFonts w:hint="default" w:ascii="Times New Roman" w:eastAsia="宋体"/>
                <w:sz w:val="24"/>
                <w:lang w:val="en-US" w:eastAsia="zh-CN"/>
              </w:rPr>
            </w:pPr>
            <w:r>
              <w:rPr>
                <w:rFonts w:hint="eastAsia" w:ascii="Times New Roman"/>
                <w:sz w:val="24"/>
                <w:lang w:val="en-US" w:eastAsia="zh-CN"/>
              </w:rPr>
              <w:t>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pPr>
              <w:pStyle w:val="16"/>
              <w:spacing w:before="16" w:line="282" w:lineRule="exact"/>
              <w:ind w:left="95" w:right="88"/>
              <w:jc w:val="center"/>
              <w:rPr>
                <w:sz w:val="24"/>
              </w:rPr>
            </w:pPr>
            <w:r>
              <w:rPr>
                <w:sz w:val="24"/>
              </w:rPr>
              <w:t>所在院系名称</w:t>
            </w:r>
          </w:p>
        </w:tc>
        <w:tc>
          <w:tcPr>
            <w:tcW w:w="7175" w:type="dxa"/>
            <w:gridSpan w:val="4"/>
          </w:tcPr>
          <w:p>
            <w:pPr>
              <w:pStyle w:val="16"/>
              <w:rPr>
                <w:rFonts w:hint="default" w:ascii="Times New Roman" w:eastAsia="宋体"/>
                <w:sz w:val="24"/>
                <w:lang w:val="en-US" w:eastAsia="zh-CN"/>
              </w:rPr>
            </w:pPr>
            <w:r>
              <w:rPr>
                <w:rFonts w:hint="eastAsia" w:ascii="Times New Roman"/>
                <w:sz w:val="24"/>
                <w:lang w:val="en-US" w:eastAsia="zh-CN"/>
              </w:rPr>
              <w:t>电子信息与电气工程学院、机械工程学院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9568" w:type="dxa"/>
            <w:gridSpan w:val="5"/>
          </w:tcPr>
          <w:p>
            <w:pPr>
              <w:pStyle w:val="16"/>
              <w:spacing w:before="16" w:line="285" w:lineRule="exact"/>
              <w:ind w:left="3803" w:right="3794"/>
              <w:jc w:val="center"/>
              <w:rPr>
                <w:sz w:val="24"/>
              </w:rPr>
            </w:pPr>
            <w:r>
              <w:rPr>
                <w:sz w:val="24"/>
              </w:rPr>
              <w:t>学校相近专业情况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2393" w:type="dxa"/>
          </w:tcPr>
          <w:p>
            <w:pPr>
              <w:pStyle w:val="16"/>
              <w:spacing w:before="175"/>
              <w:ind w:left="95"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390" w:type="dxa"/>
          </w:tcPr>
          <w:p>
            <w:pPr>
              <w:pStyle w:val="16"/>
              <w:spacing w:before="175"/>
              <w:ind w:left="212" w:right="207"/>
              <w:jc w:val="center"/>
              <w:rPr>
                <w:rFonts w:hint="eastAsia" w:eastAsia="宋体"/>
                <w:sz w:val="24"/>
                <w:lang w:eastAsia="zh-CN"/>
              </w:rPr>
            </w:pPr>
            <w:r>
              <w:rPr>
                <w:rFonts w:hint="eastAsia"/>
                <w:sz w:val="24"/>
                <w:lang w:val="en-US" w:eastAsia="zh-CN"/>
              </w:rPr>
              <w:t>自动化</w:t>
            </w:r>
          </w:p>
        </w:tc>
        <w:tc>
          <w:tcPr>
            <w:tcW w:w="1986" w:type="dxa"/>
          </w:tcPr>
          <w:p>
            <w:pPr>
              <w:pStyle w:val="16"/>
              <w:spacing w:before="175"/>
              <w:ind w:right="259"/>
              <w:jc w:val="center"/>
              <w:rPr>
                <w:rFonts w:hint="default" w:eastAsia="宋体"/>
                <w:sz w:val="24"/>
                <w:lang w:val="en-US" w:eastAsia="zh-CN"/>
              </w:rPr>
            </w:pPr>
            <w:r>
              <w:rPr>
                <w:rFonts w:hint="eastAsia"/>
                <w:sz w:val="24"/>
                <w:lang w:val="en-US" w:eastAsia="zh-CN"/>
              </w:rPr>
              <w:t>1978</w:t>
            </w:r>
          </w:p>
        </w:tc>
        <w:tc>
          <w:tcPr>
            <w:tcW w:w="2799" w:type="dxa"/>
            <w:gridSpan w:val="2"/>
          </w:tcPr>
          <w:p>
            <w:pPr>
              <w:pStyle w:val="16"/>
              <w:spacing w:before="16"/>
              <w:ind w:left="32" w:right="19"/>
              <w:jc w:val="center"/>
              <w:rPr>
                <w:sz w:val="24"/>
              </w:rPr>
            </w:pPr>
            <w:r>
              <w:rPr>
                <w:sz w:val="24"/>
              </w:rPr>
              <w:t>该专业教师队伍情况</w:t>
            </w:r>
          </w:p>
          <w:p>
            <w:pPr>
              <w:pStyle w:val="16"/>
              <w:spacing w:before="12" w:line="282"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93" w:type="dxa"/>
          </w:tcPr>
          <w:p>
            <w:pPr>
              <w:pStyle w:val="16"/>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2</w:t>
            </w:r>
          </w:p>
        </w:tc>
        <w:tc>
          <w:tcPr>
            <w:tcW w:w="2390" w:type="dxa"/>
          </w:tcPr>
          <w:p>
            <w:pPr>
              <w:pStyle w:val="16"/>
              <w:spacing w:before="177"/>
              <w:ind w:left="212" w:right="207"/>
              <w:jc w:val="center"/>
              <w:rPr>
                <w:sz w:val="24"/>
              </w:rPr>
            </w:pPr>
            <w:r>
              <w:rPr>
                <w:sz w:val="24"/>
              </w:rPr>
              <w:t>（填写专业名称）</w:t>
            </w:r>
          </w:p>
        </w:tc>
        <w:tc>
          <w:tcPr>
            <w:tcW w:w="1986" w:type="dxa"/>
          </w:tcPr>
          <w:p>
            <w:pPr>
              <w:pStyle w:val="16"/>
              <w:spacing w:before="177"/>
              <w:ind w:right="259"/>
              <w:jc w:val="right"/>
              <w:rPr>
                <w:sz w:val="24"/>
              </w:rPr>
            </w:pPr>
            <w:r>
              <w:rPr>
                <w:sz w:val="24"/>
              </w:rPr>
              <w:t>（开设年份）</w:t>
            </w:r>
          </w:p>
        </w:tc>
        <w:tc>
          <w:tcPr>
            <w:tcW w:w="2799" w:type="dxa"/>
            <w:gridSpan w:val="2"/>
          </w:tcPr>
          <w:p>
            <w:pPr>
              <w:pStyle w:val="16"/>
              <w:spacing w:before="19"/>
              <w:ind w:left="32" w:right="19"/>
              <w:jc w:val="center"/>
              <w:rPr>
                <w:sz w:val="24"/>
              </w:rPr>
            </w:pPr>
            <w:r>
              <w:rPr>
                <w:sz w:val="24"/>
              </w:rPr>
              <w:t>该专业教师队伍情况</w:t>
            </w:r>
          </w:p>
          <w:p>
            <w:pPr>
              <w:pStyle w:val="16"/>
              <w:spacing w:before="11" w:line="283"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93" w:type="dxa"/>
          </w:tcPr>
          <w:p>
            <w:pPr>
              <w:pStyle w:val="16"/>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3</w:t>
            </w:r>
          </w:p>
        </w:tc>
        <w:tc>
          <w:tcPr>
            <w:tcW w:w="2390" w:type="dxa"/>
          </w:tcPr>
          <w:p>
            <w:pPr>
              <w:pStyle w:val="16"/>
              <w:spacing w:before="177"/>
              <w:ind w:left="212" w:right="207"/>
              <w:jc w:val="center"/>
              <w:rPr>
                <w:sz w:val="24"/>
              </w:rPr>
            </w:pPr>
            <w:r>
              <w:rPr>
                <w:sz w:val="24"/>
              </w:rPr>
              <w:t>（填写专业名称）</w:t>
            </w:r>
          </w:p>
        </w:tc>
        <w:tc>
          <w:tcPr>
            <w:tcW w:w="1986" w:type="dxa"/>
          </w:tcPr>
          <w:p>
            <w:pPr>
              <w:pStyle w:val="16"/>
              <w:spacing w:before="177"/>
              <w:ind w:right="259"/>
              <w:jc w:val="right"/>
              <w:rPr>
                <w:sz w:val="24"/>
              </w:rPr>
            </w:pPr>
            <w:r>
              <w:rPr>
                <w:sz w:val="24"/>
              </w:rPr>
              <w:t>（开设年份）</w:t>
            </w:r>
          </w:p>
        </w:tc>
        <w:tc>
          <w:tcPr>
            <w:tcW w:w="2799" w:type="dxa"/>
            <w:gridSpan w:val="2"/>
          </w:tcPr>
          <w:p>
            <w:pPr>
              <w:pStyle w:val="16"/>
              <w:spacing w:before="16"/>
              <w:ind w:left="32" w:right="19"/>
              <w:jc w:val="center"/>
              <w:rPr>
                <w:sz w:val="24"/>
              </w:rPr>
            </w:pPr>
            <w:r>
              <w:rPr>
                <w:sz w:val="24"/>
              </w:rPr>
              <w:t>该专业教师队伍情况</w:t>
            </w:r>
          </w:p>
          <w:p>
            <w:pPr>
              <w:pStyle w:val="16"/>
              <w:spacing w:before="14" w:line="282"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5" w:hRule="atLeast"/>
        </w:trPr>
        <w:tc>
          <w:tcPr>
            <w:tcW w:w="2393" w:type="dxa"/>
          </w:tcPr>
          <w:p>
            <w:pPr>
              <w:pStyle w:val="16"/>
              <w:spacing w:before="16"/>
              <w:ind w:left="95" w:right="88"/>
              <w:jc w:val="center"/>
              <w:rPr>
                <w:sz w:val="24"/>
              </w:rPr>
            </w:pPr>
            <w:r>
              <w:rPr>
                <w:sz w:val="24"/>
              </w:rPr>
              <w:t>增设专业区分度</w:t>
            </w:r>
          </w:p>
          <w:p>
            <w:pPr>
              <w:pStyle w:val="16"/>
              <w:spacing w:before="14"/>
              <w:ind w:left="95" w:right="88"/>
              <w:jc w:val="center"/>
              <w:rPr>
                <w:sz w:val="24"/>
              </w:rPr>
            </w:pPr>
            <w:r>
              <w:rPr>
                <w:sz w:val="24"/>
              </w:rPr>
              <w:t>（目录外专业填写）</w:t>
            </w:r>
          </w:p>
        </w:tc>
        <w:tc>
          <w:tcPr>
            <w:tcW w:w="7175" w:type="dxa"/>
            <w:gridSpan w:val="4"/>
          </w:tcPr>
          <w:p>
            <w:pPr>
              <w:pStyle w:val="16"/>
              <w:keepNext w:val="0"/>
              <w:keepLines w:val="0"/>
              <w:pageBreakBefore w:val="0"/>
              <w:widowControl w:val="0"/>
              <w:kinsoku/>
              <w:wordWrap/>
              <w:overflowPunct/>
              <w:topLinePunct w:val="0"/>
              <w:autoSpaceDE w:val="0"/>
              <w:autoSpaceDN w:val="0"/>
              <w:bidi w:val="0"/>
              <w:adjustRightInd/>
              <w:snapToGrid/>
              <w:spacing w:line="240" w:lineRule="auto"/>
              <w:ind w:firstLine="480" w:firstLineChars="200"/>
              <w:textAlignment w:val="auto"/>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2" w:hRule="atLeast"/>
        </w:trPr>
        <w:tc>
          <w:tcPr>
            <w:tcW w:w="2393" w:type="dxa"/>
          </w:tcPr>
          <w:p>
            <w:pPr>
              <w:pStyle w:val="16"/>
              <w:spacing w:before="16"/>
              <w:ind w:left="115"/>
              <w:rPr>
                <w:sz w:val="24"/>
              </w:rPr>
            </w:pPr>
            <w:r>
              <w:rPr>
                <w:sz w:val="24"/>
              </w:rPr>
              <w:t>增设专业的基础要求</w:t>
            </w:r>
          </w:p>
          <w:p>
            <w:pPr>
              <w:pStyle w:val="16"/>
              <w:spacing w:before="12"/>
              <w:ind w:left="115"/>
              <w:rPr>
                <w:sz w:val="24"/>
              </w:rPr>
            </w:pPr>
            <w:r>
              <w:rPr>
                <w:sz w:val="24"/>
              </w:rPr>
              <w:t>（目录外专业填写）</w:t>
            </w:r>
          </w:p>
        </w:tc>
        <w:tc>
          <w:tcPr>
            <w:tcW w:w="7175" w:type="dxa"/>
            <w:gridSpan w:val="4"/>
          </w:tcPr>
          <w:p>
            <w:pPr>
              <w:pStyle w:val="16"/>
              <w:numPr>
                <w:ilvl w:val="0"/>
                <w:numId w:val="2"/>
              </w:numPr>
              <w:rPr>
                <w:rFonts w:ascii="宋体" w:hAnsi="宋体" w:eastAsia="宋体" w:cs="宋体"/>
                <w:sz w:val="24"/>
                <w:szCs w:val="24"/>
              </w:rPr>
            </w:pPr>
            <w:r>
              <w:rPr>
                <w:rFonts w:ascii="宋体" w:hAnsi="宋体" w:eastAsia="宋体" w:cs="宋体"/>
                <w:sz w:val="24"/>
                <w:szCs w:val="24"/>
              </w:rPr>
              <w:t>有明确的市场需求</w:t>
            </w:r>
          </w:p>
          <w:p>
            <w:pPr>
              <w:pStyle w:val="16"/>
              <w:numPr>
                <w:ilvl w:val="0"/>
                <w:numId w:val="0"/>
              </w:numPr>
              <w:rPr>
                <w:rFonts w:ascii="宋体" w:hAnsi="宋体" w:eastAsia="宋体" w:cs="宋体"/>
                <w:sz w:val="24"/>
                <w:szCs w:val="24"/>
              </w:rPr>
            </w:pPr>
          </w:p>
        </w:tc>
      </w:tr>
    </w:tbl>
    <w:p>
      <w:pPr>
        <w:rPr>
          <w:rFonts w:ascii="Times New Roman"/>
          <w:sz w:val="24"/>
        </w:rPr>
        <w:sectPr>
          <w:pgSz w:w="11910" w:h="16840"/>
          <w:pgMar w:top="1320" w:right="660" w:bottom="280" w:left="1200" w:header="720" w:footer="720" w:gutter="0"/>
          <w:cols w:space="720" w:num="1"/>
        </w:sectPr>
      </w:pPr>
    </w:p>
    <w:p>
      <w:pPr>
        <w:pStyle w:val="4"/>
        <w:spacing w:before="5"/>
        <w:rPr>
          <w:rFonts w:ascii="Times New Roman"/>
          <w:sz w:val="11"/>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7"/>
        <w:gridCol w:w="1373"/>
        <w:gridCol w:w="2808"/>
        <w:gridCol w:w="3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3180" w:type="dxa"/>
            <w:gridSpan w:val="2"/>
            <w:tcBorders>
              <w:bottom w:val="single" w:color="000000" w:sz="6" w:space="0"/>
              <w:right w:val="single" w:color="000000" w:sz="6" w:space="0"/>
            </w:tcBorders>
          </w:tcPr>
          <w:p>
            <w:pPr>
              <w:pStyle w:val="16"/>
              <w:spacing w:before="122"/>
              <w:ind w:left="107"/>
              <w:rPr>
                <w:sz w:val="24"/>
              </w:rPr>
            </w:pPr>
            <w:r>
              <w:rPr>
                <w:sz w:val="24"/>
              </w:rPr>
              <w:t>申报专业主要就业领域</w:t>
            </w:r>
          </w:p>
        </w:tc>
        <w:tc>
          <w:tcPr>
            <w:tcW w:w="6625" w:type="dxa"/>
            <w:gridSpan w:val="2"/>
            <w:tcBorders>
              <w:left w:val="single" w:color="000000" w:sz="6" w:space="0"/>
              <w:bottom w:val="single" w:color="000000" w:sz="6" w:space="0"/>
            </w:tcBorders>
          </w:tcPr>
          <w:p>
            <w:pPr>
              <w:pStyle w:val="16"/>
              <w:rPr>
                <w:rFonts w:hint="default" w:ascii="Times New Roman" w:eastAsia="宋体"/>
                <w:sz w:val="24"/>
                <w:lang w:val="en-US" w:eastAsia="zh-CN"/>
              </w:rPr>
            </w:pPr>
            <w:r>
              <w:rPr>
                <w:rFonts w:hint="eastAsia" w:ascii="Times New Roman"/>
                <w:sz w:val="24"/>
                <w:lang w:val="en-US" w:eastAsia="zh-CN"/>
              </w:rPr>
              <w:t>智能控制、人工智能、机器人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6" w:hRule="atLeast"/>
        </w:trPr>
        <w:tc>
          <w:tcPr>
            <w:tcW w:w="9805" w:type="dxa"/>
            <w:gridSpan w:val="4"/>
            <w:tcBorders>
              <w:top w:val="single" w:color="000000" w:sz="6" w:space="0"/>
              <w:bottom w:val="single" w:color="000000" w:sz="6" w:space="0"/>
            </w:tcBorders>
          </w:tcPr>
          <w:p>
            <w:pPr>
              <w:pStyle w:val="16"/>
              <w:spacing w:line="242" w:lineRule="auto"/>
              <w:ind w:left="107" w:right="51"/>
              <w:rPr>
                <w:sz w:val="24"/>
              </w:rPr>
            </w:pPr>
            <w:r>
              <w:rPr>
                <w:sz w:val="24"/>
              </w:rPr>
              <w:t>人才需求情况（请加强与用人单位的沟通，预测用人单位对该专业的岗位需求。此处填写的内容要具体到用人单位名称及其人才需求预测数）</w:t>
            </w:r>
          </w:p>
          <w:p>
            <w:pPr>
              <w:pStyle w:val="16"/>
              <w:spacing w:line="242" w:lineRule="auto"/>
              <w:ind w:left="107" w:right="51" w:firstLine="480" w:firstLineChars="200"/>
              <w:rPr>
                <w:rFonts w:hint="eastAsia" w:cs="宋体"/>
                <w:sz w:val="24"/>
                <w:szCs w:val="24"/>
                <w:lang w:val="en-US" w:eastAsia="zh-CN"/>
              </w:rPr>
            </w:pPr>
            <w:r>
              <w:rPr>
                <w:rFonts w:ascii="宋体" w:hAnsi="宋体" w:eastAsia="宋体" w:cs="宋体"/>
                <w:sz w:val="24"/>
                <w:szCs w:val="24"/>
              </w:rPr>
              <w:t>随着席卷全球的新一轮科技革命和产业变革的到来，</w:t>
            </w:r>
            <w:r>
              <w:rPr>
                <w:rFonts w:hint="eastAsia" w:cs="宋体"/>
                <w:sz w:val="24"/>
                <w:szCs w:val="24"/>
                <w:lang w:val="en-US" w:eastAsia="zh-CN"/>
              </w:rPr>
              <w:t>机器人工程</w:t>
            </w:r>
            <w:r>
              <w:rPr>
                <w:rFonts w:ascii="宋体" w:hAnsi="宋体" w:eastAsia="宋体" w:cs="宋体"/>
                <w:sz w:val="24"/>
                <w:szCs w:val="24"/>
              </w:rPr>
              <w:t>等新兴技术逐步渗透入</w:t>
            </w:r>
            <w:r>
              <w:rPr>
                <w:rFonts w:hint="eastAsia" w:cs="宋体"/>
                <w:sz w:val="24"/>
                <w:szCs w:val="24"/>
                <w:lang w:val="en-US" w:eastAsia="zh-CN"/>
              </w:rPr>
              <w:t>制造业的各个领域</w:t>
            </w:r>
            <w:r>
              <w:rPr>
                <w:rFonts w:ascii="宋体" w:hAnsi="宋体" w:eastAsia="宋体" w:cs="宋体"/>
                <w:sz w:val="24"/>
                <w:szCs w:val="24"/>
              </w:rPr>
              <w:t>，驱动新技术的发展以及上升到国家战略层面。目前</w:t>
            </w:r>
            <w:r>
              <w:rPr>
                <w:rFonts w:hint="eastAsia" w:cs="宋体"/>
                <w:sz w:val="24"/>
                <w:szCs w:val="24"/>
                <w:lang w:val="en-US" w:eastAsia="zh-CN"/>
              </w:rPr>
              <w:t>成都市及周边地区，智能机器人相关的产业规模突破100亿元大关，人才需求旺盛。</w:t>
            </w:r>
          </w:p>
          <w:p>
            <w:pPr>
              <w:pStyle w:val="16"/>
              <w:numPr>
                <w:ilvl w:val="0"/>
                <w:numId w:val="3"/>
              </w:numPr>
              <w:spacing w:line="242" w:lineRule="auto"/>
              <w:ind w:left="107" w:right="51" w:firstLine="480" w:firstLineChars="200"/>
              <w:rPr>
                <w:rFonts w:hint="eastAsia" w:cs="宋体"/>
                <w:sz w:val="24"/>
                <w:szCs w:val="24"/>
                <w:lang w:val="en-US" w:eastAsia="zh-CN"/>
              </w:rPr>
            </w:pPr>
            <w:r>
              <w:rPr>
                <w:rFonts w:hint="eastAsia" w:cs="宋体"/>
                <w:sz w:val="24"/>
                <w:szCs w:val="24"/>
                <w:lang w:val="en-US" w:eastAsia="zh-CN"/>
              </w:rPr>
              <w:t>新华三集团</w:t>
            </w:r>
          </w:p>
          <w:p>
            <w:pPr>
              <w:pStyle w:val="16"/>
              <w:keepNext w:val="0"/>
              <w:keepLines w:val="0"/>
              <w:pageBreakBefore w:val="0"/>
              <w:widowControl w:val="0"/>
              <w:numPr>
                <w:ilvl w:val="0"/>
                <w:numId w:val="0"/>
              </w:numPr>
              <w:kinsoku/>
              <w:wordWrap/>
              <w:overflowPunct/>
              <w:topLinePunct w:val="0"/>
              <w:autoSpaceDE w:val="0"/>
              <w:autoSpaceDN w:val="0"/>
              <w:bidi w:val="0"/>
              <w:adjustRightInd/>
              <w:snapToGrid/>
              <w:spacing w:line="243" w:lineRule="auto"/>
              <w:ind w:leftChars="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紫光旗下新华三集团是业界领先的数字化解决方案领导者，致力于成为帮助客户业务创新、数字化转型可信赖的合作伙伴。新华三拥有计算、存储、网络、安全等方面的数字化基础设施整体能力，新华三集团在</w:t>
            </w:r>
            <w:r>
              <w:rPr>
                <w:rFonts w:hint="eastAsia" w:cs="宋体"/>
                <w:sz w:val="24"/>
                <w:szCs w:val="24"/>
                <w:lang w:val="en-US" w:eastAsia="zh-CN"/>
              </w:rPr>
              <w:t>成都及周末地区</w:t>
            </w:r>
            <w:r>
              <w:rPr>
                <w:rFonts w:hint="eastAsia" w:ascii="宋体" w:hAnsi="宋体" w:eastAsia="宋体" w:cs="宋体"/>
                <w:sz w:val="24"/>
                <w:szCs w:val="24"/>
                <w:lang w:val="en-US" w:eastAsia="zh-CN"/>
              </w:rPr>
              <w:t>人工智能专业人才需求为20人/年左右。</w:t>
            </w:r>
          </w:p>
          <w:p>
            <w:pPr>
              <w:pStyle w:val="16"/>
              <w:keepNext w:val="0"/>
              <w:keepLines w:val="0"/>
              <w:pageBreakBefore w:val="0"/>
              <w:widowControl w:val="0"/>
              <w:numPr>
                <w:ilvl w:val="0"/>
                <w:numId w:val="3"/>
              </w:numPr>
              <w:kinsoku/>
              <w:wordWrap/>
              <w:overflowPunct/>
              <w:topLinePunct w:val="0"/>
              <w:autoSpaceDE w:val="0"/>
              <w:autoSpaceDN w:val="0"/>
              <w:bidi w:val="0"/>
              <w:adjustRightInd/>
              <w:snapToGrid/>
              <w:spacing w:line="243" w:lineRule="auto"/>
              <w:ind w:left="107" w:leftChars="0" w:right="0" w:rightChars="0" w:firstLine="480" w:firstLineChars="200"/>
              <w:textAlignment w:val="auto"/>
              <w:rPr>
                <w:rFonts w:hint="eastAsia" w:cs="宋体"/>
                <w:sz w:val="24"/>
                <w:szCs w:val="24"/>
                <w:lang w:val="en-US" w:eastAsia="zh-CN"/>
              </w:rPr>
            </w:pPr>
            <w:r>
              <w:rPr>
                <w:rFonts w:hint="eastAsia" w:cs="宋体"/>
                <w:sz w:val="24"/>
                <w:szCs w:val="24"/>
                <w:lang w:val="en-US" w:eastAsia="zh-CN"/>
              </w:rPr>
              <w:t>成都成量工具集团</w:t>
            </w:r>
          </w:p>
          <w:p>
            <w:pPr>
              <w:pStyle w:val="16"/>
              <w:keepNext w:val="0"/>
              <w:keepLines w:val="0"/>
              <w:pageBreakBefore w:val="0"/>
              <w:widowControl w:val="0"/>
              <w:numPr>
                <w:ilvl w:val="0"/>
                <w:numId w:val="0"/>
              </w:numPr>
              <w:kinsoku/>
              <w:wordWrap/>
              <w:overflowPunct/>
              <w:topLinePunct w:val="0"/>
              <w:autoSpaceDE w:val="0"/>
              <w:autoSpaceDN w:val="0"/>
              <w:bidi w:val="0"/>
              <w:adjustRightInd/>
              <w:snapToGrid/>
              <w:spacing w:line="243" w:lineRule="auto"/>
              <w:ind w:leftChars="0" w:right="0" w:rightChars="0" w:firstLine="480" w:firstLineChars="200"/>
              <w:textAlignment w:val="auto"/>
              <w:rPr>
                <w:rFonts w:hint="eastAsia" w:cs="宋体"/>
                <w:sz w:val="24"/>
                <w:szCs w:val="24"/>
                <w:lang w:val="en-US" w:eastAsia="zh-CN"/>
              </w:rPr>
            </w:pPr>
            <w:r>
              <w:rPr>
                <w:rFonts w:hint="eastAsia" w:cs="宋体"/>
                <w:sz w:val="24"/>
                <w:szCs w:val="24"/>
                <w:lang w:val="en-US" w:eastAsia="zh-CN"/>
              </w:rPr>
              <w:t>成都成量集团大力推进向智能制造转化工作，正在打造以高档丝锥与高档量规生产线为核心的数字化和智能化生产车间，通过集成信息系统，建立产品从研发设计、销售采购管理、财务管理、生产计划执行、仓储管理及数字化生产线为一体的工量具智能制造工厂。对机器人、智能控制的人才需求为15人/年左右</w:t>
            </w:r>
          </w:p>
          <w:p>
            <w:pPr>
              <w:pStyle w:val="16"/>
              <w:keepNext w:val="0"/>
              <w:keepLines w:val="0"/>
              <w:pageBreakBefore w:val="0"/>
              <w:widowControl w:val="0"/>
              <w:numPr>
                <w:ilvl w:val="0"/>
                <w:numId w:val="3"/>
              </w:numPr>
              <w:kinsoku/>
              <w:wordWrap/>
              <w:overflowPunct/>
              <w:topLinePunct w:val="0"/>
              <w:autoSpaceDE w:val="0"/>
              <w:autoSpaceDN w:val="0"/>
              <w:bidi w:val="0"/>
              <w:adjustRightInd/>
              <w:snapToGrid/>
              <w:spacing w:line="243" w:lineRule="auto"/>
              <w:ind w:left="107" w:leftChars="0" w:right="0" w:rightChars="0" w:firstLine="480" w:firstLineChars="200"/>
              <w:textAlignment w:val="auto"/>
              <w:rPr>
                <w:rFonts w:hint="eastAsia" w:cs="宋体"/>
                <w:sz w:val="24"/>
                <w:szCs w:val="24"/>
                <w:lang w:val="en-US" w:eastAsia="zh-CN"/>
              </w:rPr>
            </w:pPr>
            <w:r>
              <w:rPr>
                <w:rFonts w:hint="eastAsia" w:cs="宋体"/>
                <w:sz w:val="24"/>
                <w:szCs w:val="24"/>
                <w:lang w:val="en-US" w:eastAsia="zh-CN"/>
              </w:rPr>
              <w:t>成都天兴汽车零部件有限公司</w:t>
            </w:r>
          </w:p>
          <w:p>
            <w:pPr>
              <w:pStyle w:val="16"/>
              <w:keepNext w:val="0"/>
              <w:keepLines w:val="0"/>
              <w:pageBreakBefore w:val="0"/>
              <w:widowControl w:val="0"/>
              <w:numPr>
                <w:ilvl w:val="0"/>
                <w:numId w:val="0"/>
              </w:numPr>
              <w:kinsoku/>
              <w:wordWrap/>
              <w:overflowPunct/>
              <w:topLinePunct w:val="0"/>
              <w:autoSpaceDE w:val="0"/>
              <w:autoSpaceDN w:val="0"/>
              <w:bidi w:val="0"/>
              <w:adjustRightInd/>
              <w:snapToGrid/>
              <w:spacing w:line="243" w:lineRule="auto"/>
              <w:ind w:leftChars="0" w:right="0" w:rightChars="0" w:firstLine="480" w:firstLineChars="200"/>
              <w:textAlignment w:val="auto"/>
              <w:rPr>
                <w:rFonts w:hint="eastAsia" w:cs="宋体"/>
                <w:sz w:val="24"/>
                <w:szCs w:val="24"/>
                <w:lang w:val="en-US" w:eastAsia="zh-CN"/>
              </w:rPr>
            </w:pPr>
            <w:r>
              <w:rPr>
                <w:rFonts w:hint="eastAsia" w:cs="宋体"/>
                <w:sz w:val="24"/>
                <w:szCs w:val="24"/>
                <w:lang w:val="en-US" w:eastAsia="zh-CN"/>
              </w:rPr>
              <w:t>该公司致力于机械加工、自动化电子元器件贴片加工、高速冲压、金属压铸造、塑料成型、表盘印制、自动化表面处理等加工能力，对工业机器人的人才需求为10人/年左右</w:t>
            </w:r>
          </w:p>
          <w:p>
            <w:pPr>
              <w:pStyle w:val="16"/>
              <w:keepNext w:val="0"/>
              <w:keepLines w:val="0"/>
              <w:pageBreakBefore w:val="0"/>
              <w:widowControl w:val="0"/>
              <w:numPr>
                <w:ilvl w:val="0"/>
                <w:numId w:val="3"/>
              </w:numPr>
              <w:kinsoku/>
              <w:wordWrap/>
              <w:overflowPunct/>
              <w:topLinePunct w:val="0"/>
              <w:autoSpaceDE w:val="0"/>
              <w:autoSpaceDN w:val="0"/>
              <w:bidi w:val="0"/>
              <w:adjustRightInd/>
              <w:snapToGrid/>
              <w:spacing w:line="243" w:lineRule="auto"/>
              <w:ind w:left="107" w:leftChars="0" w:right="0" w:rightChars="0" w:firstLine="480" w:firstLineChars="200"/>
              <w:textAlignment w:val="auto"/>
              <w:rPr>
                <w:rFonts w:hint="eastAsia" w:cs="宋体"/>
                <w:sz w:val="24"/>
                <w:szCs w:val="24"/>
                <w:lang w:val="en-US" w:eastAsia="zh-CN"/>
              </w:rPr>
            </w:pPr>
            <w:r>
              <w:rPr>
                <w:rFonts w:hint="eastAsia" w:cs="宋体"/>
                <w:sz w:val="24"/>
                <w:szCs w:val="24"/>
                <w:lang w:val="en-US" w:eastAsia="zh-CN"/>
              </w:rPr>
              <w:t>四川准达信息技术有限公司</w:t>
            </w:r>
          </w:p>
          <w:p>
            <w:pPr>
              <w:pStyle w:val="16"/>
              <w:keepNext w:val="0"/>
              <w:keepLines w:val="0"/>
              <w:pageBreakBefore w:val="0"/>
              <w:widowControl w:val="0"/>
              <w:numPr>
                <w:ilvl w:val="0"/>
                <w:numId w:val="0"/>
              </w:numPr>
              <w:kinsoku/>
              <w:wordWrap/>
              <w:overflowPunct/>
              <w:topLinePunct w:val="0"/>
              <w:autoSpaceDE w:val="0"/>
              <w:autoSpaceDN w:val="0"/>
              <w:bidi w:val="0"/>
              <w:adjustRightInd/>
              <w:snapToGrid/>
              <w:spacing w:line="243" w:lineRule="auto"/>
              <w:ind w:leftChars="0" w:right="0" w:rightChars="0" w:firstLine="480" w:firstLineChars="200"/>
              <w:textAlignment w:val="auto"/>
              <w:rPr>
                <w:rFonts w:hint="default" w:cs="宋体"/>
                <w:sz w:val="24"/>
                <w:szCs w:val="24"/>
                <w:lang w:val="en-US" w:eastAsia="zh-CN"/>
              </w:rPr>
            </w:pPr>
            <w:r>
              <w:rPr>
                <w:rFonts w:hint="eastAsia" w:cs="宋体"/>
                <w:sz w:val="24"/>
                <w:szCs w:val="24"/>
                <w:lang w:val="en-US" w:eastAsia="zh-CN"/>
              </w:rPr>
              <w:t>该公司致力于人工智能、智能控制系统的研发，是华为技术有限公司重要的长期战略合作伙伴，并与中兴通讯、烽火通信紧密合作，多次荣获“金牌合作伙伴”称号。对人工智能、智能控制系统的人才需求为20人/年左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807" w:type="dxa"/>
            <w:vMerge w:val="restart"/>
            <w:tcBorders>
              <w:top w:val="single" w:color="000000" w:sz="6" w:space="0"/>
              <w:right w:val="single" w:color="000000" w:sz="6" w:space="0"/>
            </w:tcBorders>
          </w:tcPr>
          <w:p>
            <w:pPr>
              <w:pStyle w:val="16"/>
              <w:rPr>
                <w:rFonts w:ascii="Times New Roman"/>
                <w:sz w:val="24"/>
              </w:rPr>
            </w:pPr>
          </w:p>
          <w:p>
            <w:pPr>
              <w:pStyle w:val="16"/>
              <w:rPr>
                <w:rFonts w:ascii="Times New Roman"/>
                <w:sz w:val="24"/>
              </w:rPr>
            </w:pPr>
          </w:p>
          <w:p>
            <w:pPr>
              <w:pStyle w:val="16"/>
              <w:rPr>
                <w:rFonts w:ascii="Times New Roman"/>
                <w:sz w:val="24"/>
              </w:rPr>
            </w:pPr>
          </w:p>
          <w:p>
            <w:pPr>
              <w:pStyle w:val="16"/>
              <w:spacing w:before="1"/>
              <w:rPr>
                <w:rFonts w:ascii="Times New Roman"/>
                <w:sz w:val="23"/>
              </w:rPr>
            </w:pPr>
          </w:p>
          <w:p>
            <w:pPr>
              <w:pStyle w:val="16"/>
              <w:spacing w:line="436" w:lineRule="auto"/>
              <w:ind w:left="182" w:right="170"/>
              <w:rPr>
                <w:sz w:val="24"/>
              </w:rPr>
            </w:pPr>
            <w:r>
              <w:rPr>
                <w:spacing w:val="-4"/>
                <w:sz w:val="24"/>
              </w:rPr>
              <w:t>申报专业人才需求调研情况</w:t>
            </w:r>
          </w:p>
          <w:p>
            <w:pPr>
              <w:pStyle w:val="16"/>
              <w:spacing w:line="439" w:lineRule="auto"/>
              <w:ind w:left="182" w:right="170"/>
              <w:rPr>
                <w:sz w:val="24"/>
              </w:rPr>
            </w:pPr>
            <w:r>
              <w:rPr>
                <w:sz w:val="24"/>
              </w:rPr>
              <w:t>（</w:t>
            </w:r>
            <w:r>
              <w:rPr>
                <w:spacing w:val="-4"/>
                <w:sz w:val="24"/>
              </w:rPr>
              <w:t>可上传合作</w:t>
            </w:r>
            <w:r>
              <w:rPr>
                <w:sz w:val="24"/>
              </w:rPr>
              <w:t>办学协议等</w:t>
            </w:r>
            <w:r>
              <w:rPr>
                <w:spacing w:val="-18"/>
                <w:sz w:val="24"/>
              </w:rPr>
              <w:t>）</w:t>
            </w:r>
          </w:p>
        </w:tc>
        <w:tc>
          <w:tcPr>
            <w:tcW w:w="4181" w:type="dxa"/>
            <w:gridSpan w:val="2"/>
            <w:tcBorders>
              <w:top w:val="single" w:color="000000" w:sz="6" w:space="0"/>
              <w:left w:val="single" w:color="000000" w:sz="6" w:space="0"/>
              <w:bottom w:val="single" w:color="000000" w:sz="6" w:space="0"/>
              <w:right w:val="single" w:color="000000" w:sz="6" w:space="0"/>
            </w:tcBorders>
          </w:tcPr>
          <w:p>
            <w:pPr>
              <w:pStyle w:val="16"/>
              <w:spacing w:before="208"/>
              <w:ind w:left="1128"/>
              <w:rPr>
                <w:sz w:val="24"/>
              </w:rPr>
            </w:pPr>
            <w:r>
              <w:rPr>
                <w:sz w:val="24"/>
              </w:rPr>
              <w:t>年度计划招生人数</w:t>
            </w:r>
          </w:p>
        </w:tc>
        <w:tc>
          <w:tcPr>
            <w:tcW w:w="3817" w:type="dxa"/>
            <w:tcBorders>
              <w:top w:val="single" w:color="000000" w:sz="6" w:space="0"/>
              <w:left w:val="single" w:color="000000" w:sz="6" w:space="0"/>
              <w:bottom w:val="single" w:color="000000" w:sz="6" w:space="0"/>
            </w:tcBorders>
          </w:tcPr>
          <w:p>
            <w:pPr>
              <w:pStyle w:val="16"/>
              <w:jc w:val="center"/>
              <w:rPr>
                <w:rFonts w:hint="default" w:ascii="Times New Roman" w:eastAsia="宋体"/>
                <w:sz w:val="24"/>
                <w:lang w:val="en-US" w:eastAsia="zh-CN"/>
              </w:rPr>
            </w:pPr>
            <w:r>
              <w:rPr>
                <w:rFonts w:hint="eastAsia" w:ascii="Times New Roman"/>
                <w:sz w:val="24"/>
                <w:lang w:val="en-US" w:eastAsia="zh-CN"/>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6"/>
              <w:spacing w:before="211"/>
              <w:ind w:left="1368"/>
              <w:rPr>
                <w:sz w:val="24"/>
              </w:rPr>
            </w:pPr>
            <w:r>
              <w:rPr>
                <w:sz w:val="24"/>
              </w:rPr>
              <w:t>预计升学人数</w:t>
            </w:r>
          </w:p>
        </w:tc>
        <w:tc>
          <w:tcPr>
            <w:tcW w:w="3817" w:type="dxa"/>
            <w:tcBorders>
              <w:top w:val="single" w:color="000000" w:sz="6" w:space="0"/>
              <w:left w:val="single" w:color="000000" w:sz="6" w:space="0"/>
              <w:bottom w:val="single" w:color="000000" w:sz="6" w:space="0"/>
            </w:tcBorders>
          </w:tcPr>
          <w:p>
            <w:pPr>
              <w:pStyle w:val="16"/>
              <w:jc w:val="center"/>
              <w:rPr>
                <w:rFonts w:hint="default" w:ascii="Times New Roman" w:eastAsia="宋体"/>
                <w:sz w:val="24"/>
                <w:lang w:val="en-US" w:eastAsia="zh-CN"/>
              </w:rPr>
            </w:pPr>
            <w:r>
              <w:rPr>
                <w:rFonts w:hint="eastAsia" w:ascii="Times New Roman"/>
                <w:sz w:val="24"/>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6"/>
              <w:spacing w:before="208"/>
              <w:ind w:left="1368"/>
              <w:rPr>
                <w:sz w:val="24"/>
              </w:rPr>
            </w:pPr>
            <w:r>
              <w:rPr>
                <w:sz w:val="24"/>
              </w:rPr>
              <w:t>预计就业人数</w:t>
            </w:r>
          </w:p>
        </w:tc>
        <w:tc>
          <w:tcPr>
            <w:tcW w:w="3817" w:type="dxa"/>
            <w:tcBorders>
              <w:top w:val="single" w:color="000000" w:sz="6" w:space="0"/>
              <w:left w:val="single" w:color="000000" w:sz="6" w:space="0"/>
              <w:bottom w:val="single" w:color="000000" w:sz="6" w:space="0"/>
            </w:tcBorders>
          </w:tcPr>
          <w:p>
            <w:pPr>
              <w:pStyle w:val="16"/>
              <w:jc w:val="center"/>
              <w:rPr>
                <w:rFonts w:hint="default" w:ascii="Times New Roman" w:eastAsia="宋体"/>
                <w:sz w:val="24"/>
                <w:lang w:val="en-US" w:eastAsia="zh-CN"/>
              </w:rPr>
            </w:pPr>
            <w:r>
              <w:rPr>
                <w:rFonts w:hint="eastAsia" w:ascii="Times New Roman"/>
                <w:sz w:val="24"/>
                <w:lang w:val="en-US" w:eastAsia="zh-CN"/>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6"/>
              <w:spacing w:before="211"/>
              <w:ind w:left="467"/>
              <w:rPr>
                <w:sz w:val="24"/>
              </w:rPr>
            </w:pPr>
            <w:r>
              <w:rPr>
                <w:spacing w:val="-40"/>
                <w:sz w:val="24"/>
              </w:rPr>
              <w:t>其中：</w:t>
            </w:r>
            <w:r>
              <w:rPr>
                <w:rFonts w:hint="eastAsia"/>
                <w:spacing w:val="-40"/>
                <w:sz w:val="24"/>
                <w:lang w:val="en-US" w:eastAsia="zh-CN"/>
              </w:rPr>
              <w:t xml:space="preserve"> </w:t>
            </w:r>
            <w:r>
              <w:rPr>
                <w:rFonts w:hint="eastAsia" w:cs="宋体"/>
                <w:sz w:val="24"/>
                <w:szCs w:val="24"/>
                <w:lang w:val="en-US" w:eastAsia="zh-CN"/>
              </w:rPr>
              <w:t>新华三集团</w:t>
            </w:r>
          </w:p>
        </w:tc>
        <w:tc>
          <w:tcPr>
            <w:tcW w:w="3817" w:type="dxa"/>
            <w:tcBorders>
              <w:top w:val="single" w:color="000000" w:sz="6" w:space="0"/>
              <w:left w:val="single" w:color="000000" w:sz="6" w:space="0"/>
              <w:bottom w:val="single" w:color="000000" w:sz="6" w:space="0"/>
            </w:tcBorders>
          </w:tcPr>
          <w:p>
            <w:pPr>
              <w:pStyle w:val="16"/>
              <w:jc w:val="center"/>
              <w:rPr>
                <w:rFonts w:ascii="Times New Roman"/>
                <w:sz w:val="24"/>
              </w:rPr>
            </w:pPr>
            <w:r>
              <w:rPr>
                <w:rFonts w:hint="eastAsia" w:ascii="宋体" w:hAnsi="宋体" w:eastAsia="宋体" w:cs="宋体"/>
                <w:sz w:val="24"/>
                <w:szCs w:val="24"/>
                <w:lang w:val="en-US" w:eastAsia="zh-CN"/>
              </w:rPr>
              <w:t>20人/年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6"/>
              <w:spacing w:before="208"/>
              <w:ind w:left="768"/>
              <w:rPr>
                <w:sz w:val="24"/>
              </w:rPr>
            </w:pPr>
            <w:r>
              <w:rPr>
                <w:rFonts w:hint="eastAsia" w:cs="宋体"/>
                <w:sz w:val="24"/>
                <w:szCs w:val="24"/>
                <w:lang w:val="en-US" w:eastAsia="zh-CN"/>
              </w:rPr>
              <w:t>成都成量工具集团</w:t>
            </w:r>
          </w:p>
        </w:tc>
        <w:tc>
          <w:tcPr>
            <w:tcW w:w="3817" w:type="dxa"/>
            <w:tcBorders>
              <w:top w:val="single" w:color="000000" w:sz="6" w:space="0"/>
              <w:left w:val="single" w:color="000000" w:sz="6" w:space="0"/>
              <w:bottom w:val="single" w:color="000000" w:sz="6" w:space="0"/>
            </w:tcBorders>
          </w:tcPr>
          <w:p>
            <w:pPr>
              <w:pStyle w:val="16"/>
              <w:jc w:val="center"/>
              <w:rPr>
                <w:rFonts w:ascii="Times New Roman"/>
                <w:sz w:val="24"/>
              </w:rPr>
            </w:pPr>
            <w:r>
              <w:rPr>
                <w:rFonts w:hint="eastAsia" w:cs="宋体"/>
                <w:sz w:val="24"/>
                <w:szCs w:val="24"/>
                <w:lang w:val="en-US" w:eastAsia="zh-CN"/>
              </w:rPr>
              <w:t>15</w:t>
            </w:r>
            <w:r>
              <w:rPr>
                <w:rFonts w:hint="eastAsia" w:ascii="宋体" w:hAnsi="宋体" w:eastAsia="宋体" w:cs="宋体"/>
                <w:sz w:val="24"/>
                <w:szCs w:val="24"/>
                <w:lang w:val="en-US" w:eastAsia="zh-CN"/>
              </w:rPr>
              <w:t>人/年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tcPr>
          <w:p>
            <w:pPr>
              <w:pStyle w:val="16"/>
              <w:spacing w:before="208"/>
              <w:ind w:left="768"/>
              <w:rPr>
                <w:sz w:val="24"/>
              </w:rPr>
            </w:pPr>
            <w:r>
              <w:rPr>
                <w:rFonts w:hint="eastAsia" w:cs="宋体"/>
                <w:sz w:val="24"/>
                <w:szCs w:val="24"/>
                <w:lang w:val="en-US" w:eastAsia="zh-CN"/>
              </w:rPr>
              <w:t>成都天兴汽车零部件有限公司</w:t>
            </w:r>
          </w:p>
        </w:tc>
        <w:tc>
          <w:tcPr>
            <w:tcW w:w="3817" w:type="dxa"/>
            <w:tcBorders>
              <w:top w:val="single" w:color="000000" w:sz="6" w:space="0"/>
              <w:left w:val="single" w:color="000000" w:sz="6" w:space="0"/>
              <w:bottom w:val="single" w:color="000000" w:sz="6" w:space="0"/>
            </w:tcBorders>
          </w:tcPr>
          <w:p>
            <w:pPr>
              <w:pStyle w:val="16"/>
              <w:jc w:val="center"/>
              <w:rPr>
                <w:rFonts w:ascii="Times New Roman"/>
                <w:sz w:val="24"/>
              </w:rPr>
            </w:pPr>
            <w:r>
              <w:rPr>
                <w:rFonts w:hint="eastAsia" w:cs="宋体"/>
                <w:sz w:val="24"/>
                <w:szCs w:val="24"/>
                <w:lang w:val="en-US" w:eastAsia="zh-CN"/>
              </w:rPr>
              <w:t>10</w:t>
            </w:r>
            <w:r>
              <w:rPr>
                <w:rFonts w:hint="eastAsia" w:ascii="宋体" w:hAnsi="宋体" w:eastAsia="宋体" w:cs="宋体"/>
                <w:sz w:val="24"/>
                <w:szCs w:val="24"/>
                <w:lang w:val="en-US" w:eastAsia="zh-CN"/>
              </w:rPr>
              <w:t>人/年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right w:val="single" w:color="000000" w:sz="6" w:space="0"/>
            </w:tcBorders>
          </w:tcPr>
          <w:p>
            <w:pPr>
              <w:pStyle w:val="16"/>
              <w:spacing w:before="208"/>
              <w:ind w:left="768"/>
              <w:rPr>
                <w:sz w:val="24"/>
              </w:rPr>
            </w:pPr>
            <w:r>
              <w:rPr>
                <w:rFonts w:hint="eastAsia" w:cs="宋体"/>
                <w:sz w:val="24"/>
                <w:szCs w:val="24"/>
                <w:lang w:val="en-US" w:eastAsia="zh-CN"/>
              </w:rPr>
              <w:t>四川准达信息技术有限公司</w:t>
            </w:r>
          </w:p>
        </w:tc>
        <w:tc>
          <w:tcPr>
            <w:tcW w:w="3817" w:type="dxa"/>
            <w:tcBorders>
              <w:top w:val="single" w:color="000000" w:sz="6" w:space="0"/>
              <w:left w:val="single" w:color="000000" w:sz="6" w:space="0"/>
            </w:tcBorders>
          </w:tcPr>
          <w:p>
            <w:pPr>
              <w:pStyle w:val="16"/>
              <w:jc w:val="center"/>
              <w:rPr>
                <w:rFonts w:ascii="Times New Roman"/>
                <w:sz w:val="24"/>
              </w:rPr>
            </w:pPr>
            <w:r>
              <w:rPr>
                <w:rFonts w:hint="eastAsia" w:ascii="宋体" w:hAnsi="宋体" w:eastAsia="宋体" w:cs="宋体"/>
                <w:sz w:val="24"/>
                <w:szCs w:val="24"/>
                <w:lang w:val="en-US" w:eastAsia="zh-CN"/>
              </w:rPr>
              <w:t>20人/年</w:t>
            </w:r>
          </w:p>
        </w:tc>
      </w:tr>
    </w:tbl>
    <w:p>
      <w:pPr>
        <w:rPr>
          <w:rFonts w:ascii="Times New Roman"/>
          <w:sz w:val="24"/>
        </w:rPr>
        <w:sectPr>
          <w:headerReference r:id="rId3" w:type="default"/>
          <w:pgSz w:w="11910" w:h="16840"/>
          <w:pgMar w:top="1760" w:right="660" w:bottom="280" w:left="1200" w:header="1409" w:footer="0" w:gutter="0"/>
          <w:cols w:space="720" w:num="1"/>
        </w:sectPr>
      </w:pPr>
    </w:p>
    <w:p>
      <w:pPr>
        <w:pStyle w:val="4"/>
        <w:spacing w:before="8"/>
        <w:rPr>
          <w:rFonts w:ascii="Times New Roman"/>
          <w:sz w:val="17"/>
        </w:rPr>
      </w:pPr>
    </w:p>
    <w:p>
      <w:pPr>
        <w:pStyle w:val="15"/>
        <w:numPr>
          <w:ilvl w:val="1"/>
          <w:numId w:val="4"/>
        </w:numPr>
        <w:tabs>
          <w:tab w:val="left" w:pos="714"/>
        </w:tabs>
        <w:spacing w:before="0" w:line="484" w:lineRule="exact"/>
        <w:ind w:hanging="496"/>
        <w:rPr>
          <w:sz w:val="24"/>
        </w:rPr>
      </w:pPr>
      <w:r>
        <w:rPr>
          <w:rFonts w:hint="eastAsia" w:ascii="Microsoft JhengHei" w:eastAsia="Microsoft JhengHei"/>
          <w:b/>
          <w:sz w:val="28"/>
        </w:rPr>
        <w:t>教师及开课情况汇总表</w:t>
      </w:r>
      <w:r>
        <w:rPr>
          <w:sz w:val="24"/>
        </w:rPr>
        <w:t>（</w:t>
      </w:r>
      <w:r>
        <w:rPr>
          <w:spacing w:val="-1"/>
          <w:sz w:val="24"/>
        </w:rPr>
        <w:t>以下统计数据由系统生成</w:t>
      </w:r>
      <w:r>
        <w:rPr>
          <w:sz w:val="24"/>
        </w:rPr>
        <w:t>）</w:t>
      </w:r>
    </w:p>
    <w:p>
      <w:pPr>
        <w:spacing w:before="4"/>
        <w:rPr>
          <w:sz w:val="5"/>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3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6347" w:type="dxa"/>
          </w:tcPr>
          <w:p>
            <w:pPr>
              <w:pStyle w:val="16"/>
              <w:spacing w:before="79" w:line="299" w:lineRule="exact"/>
              <w:ind w:left="392" w:right="383"/>
              <w:jc w:val="center"/>
              <w:rPr>
                <w:sz w:val="24"/>
              </w:rPr>
            </w:pPr>
            <w:r>
              <w:rPr>
                <w:sz w:val="24"/>
              </w:rPr>
              <w:t>专任教师总数</w:t>
            </w:r>
          </w:p>
        </w:tc>
        <w:tc>
          <w:tcPr>
            <w:tcW w:w="3227" w:type="dxa"/>
          </w:tcPr>
          <w:p>
            <w:pPr>
              <w:pStyle w:val="16"/>
              <w:rPr>
                <w:rFonts w:hint="default" w:ascii="Times New Roman" w:eastAsia="宋体"/>
                <w:sz w:val="24"/>
                <w:lang w:val="en-US" w:eastAsia="zh-CN"/>
              </w:rPr>
            </w:pPr>
            <w:r>
              <w:rPr>
                <w:rFonts w:hint="eastAsia" w:ascii="Times New Roman"/>
                <w:sz w:val="24"/>
                <w:lang w:val="en-US" w:eastAsia="zh-CN"/>
              </w:rPr>
              <w:t>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81" w:line="299" w:lineRule="exact"/>
              <w:ind w:left="392" w:right="384"/>
              <w:jc w:val="center"/>
              <w:rPr>
                <w:sz w:val="24"/>
              </w:rPr>
            </w:pPr>
            <w:r>
              <w:rPr>
                <w:sz w:val="24"/>
              </w:rPr>
              <w:t>具有教授（含其他正高级）职称教师数及比例</w:t>
            </w:r>
          </w:p>
        </w:tc>
        <w:tc>
          <w:tcPr>
            <w:tcW w:w="3227" w:type="dxa"/>
          </w:tcPr>
          <w:p>
            <w:pPr>
              <w:pStyle w:val="16"/>
              <w:rPr>
                <w:rFonts w:hint="default" w:ascii="Times New Roman" w:eastAsia="宋体"/>
                <w:sz w:val="24"/>
                <w:lang w:val="en-US" w:eastAsia="zh-CN"/>
              </w:rPr>
            </w:pPr>
            <w:r>
              <w:rPr>
                <w:rFonts w:hint="eastAsia" w:ascii="Times New Roman"/>
                <w:sz w:val="24"/>
                <w:lang w:val="en-US" w:eastAsia="zh-CN"/>
              </w:rPr>
              <w:t>9,  40.9%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79" w:line="301" w:lineRule="exact"/>
              <w:ind w:left="392" w:right="384"/>
              <w:jc w:val="center"/>
              <w:rPr>
                <w:sz w:val="24"/>
              </w:rPr>
            </w:pPr>
            <w:r>
              <w:rPr>
                <w:sz w:val="24"/>
              </w:rPr>
              <w:t>具有副教授以上（含其他副高级）职称教师数及比例</w:t>
            </w:r>
          </w:p>
        </w:tc>
        <w:tc>
          <w:tcPr>
            <w:tcW w:w="3227" w:type="dxa"/>
          </w:tcPr>
          <w:p>
            <w:pPr>
              <w:pStyle w:val="16"/>
              <w:rPr>
                <w:rFonts w:hint="default" w:ascii="Times New Roman" w:eastAsia="宋体"/>
                <w:sz w:val="24"/>
                <w:lang w:val="en-US" w:eastAsia="zh-CN"/>
              </w:rPr>
            </w:pPr>
            <w:r>
              <w:rPr>
                <w:rFonts w:hint="eastAsia" w:ascii="Times New Roman"/>
                <w:sz w:val="24"/>
                <w:lang w:val="en-US" w:eastAsia="zh-CN"/>
              </w:rPr>
              <w:t>13, 59.1%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79" w:line="301" w:lineRule="exact"/>
              <w:ind w:left="392" w:right="383"/>
              <w:jc w:val="center"/>
              <w:rPr>
                <w:sz w:val="24"/>
              </w:rPr>
            </w:pPr>
            <w:r>
              <w:rPr>
                <w:sz w:val="24"/>
              </w:rPr>
              <w:t>具有硕士以上（含）学位教师数及比例</w:t>
            </w:r>
          </w:p>
        </w:tc>
        <w:tc>
          <w:tcPr>
            <w:tcW w:w="3227" w:type="dxa"/>
          </w:tcPr>
          <w:p>
            <w:pPr>
              <w:pStyle w:val="16"/>
              <w:rPr>
                <w:rFonts w:hint="default" w:ascii="Times New Roman" w:eastAsia="宋体"/>
                <w:sz w:val="24"/>
                <w:lang w:val="en-US" w:eastAsia="zh-CN"/>
              </w:rPr>
            </w:pPr>
            <w:r>
              <w:rPr>
                <w:rFonts w:hint="eastAsia" w:ascii="Times New Roman"/>
                <w:sz w:val="24"/>
                <w:lang w:val="en-US" w:eastAsia="zh-CN"/>
              </w:rPr>
              <w:t>22, 100%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79" w:line="301" w:lineRule="exact"/>
              <w:ind w:left="392" w:right="384"/>
              <w:jc w:val="center"/>
              <w:rPr>
                <w:sz w:val="24"/>
              </w:rPr>
            </w:pPr>
            <w:r>
              <w:rPr>
                <w:sz w:val="24"/>
              </w:rPr>
              <w:t>具有博士学位教师数及比例</w:t>
            </w:r>
          </w:p>
        </w:tc>
        <w:tc>
          <w:tcPr>
            <w:tcW w:w="3227" w:type="dxa"/>
          </w:tcPr>
          <w:p>
            <w:pPr>
              <w:pStyle w:val="16"/>
              <w:numPr>
                <w:ilvl w:val="0"/>
                <w:numId w:val="0"/>
              </w:numPr>
              <w:rPr>
                <w:rFonts w:hint="default" w:ascii="Times New Roman" w:eastAsia="宋体"/>
                <w:sz w:val="24"/>
                <w:lang w:val="en-US" w:eastAsia="zh-CN"/>
              </w:rPr>
            </w:pPr>
            <w:r>
              <w:rPr>
                <w:rFonts w:hint="eastAsia" w:ascii="Times New Roman"/>
                <w:sz w:val="24"/>
                <w:lang w:val="en-US" w:eastAsia="zh-CN"/>
              </w:rPr>
              <w:t>13，59.1%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79" w:line="301" w:lineRule="exact"/>
              <w:ind w:left="389" w:right="384"/>
              <w:jc w:val="center"/>
              <w:rPr>
                <w:sz w:val="24"/>
              </w:rPr>
            </w:pPr>
            <w:r>
              <w:rPr>
                <w:rFonts w:ascii="Times New Roman" w:eastAsia="Times New Roman"/>
                <w:sz w:val="24"/>
              </w:rPr>
              <w:t xml:space="preserve">35 </w:t>
            </w:r>
            <w:r>
              <w:rPr>
                <w:sz w:val="24"/>
              </w:rPr>
              <w:t>岁以下青年教师数及比例</w:t>
            </w:r>
          </w:p>
        </w:tc>
        <w:tc>
          <w:tcPr>
            <w:tcW w:w="3227" w:type="dxa"/>
          </w:tcPr>
          <w:p>
            <w:pPr>
              <w:pStyle w:val="16"/>
              <w:rPr>
                <w:rFonts w:hint="default" w:ascii="Times New Roman" w:eastAsia="宋体"/>
                <w:sz w:val="24"/>
                <w:lang w:val="en-US" w:eastAsia="zh-CN"/>
              </w:rPr>
            </w:pPr>
            <w:r>
              <w:rPr>
                <w:rFonts w:hint="eastAsia" w:ascii="Times New Roman"/>
                <w:sz w:val="24"/>
                <w:lang w:val="en-US" w:eastAsia="zh-CN"/>
              </w:rPr>
              <w:t>1, 6%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6347" w:type="dxa"/>
          </w:tcPr>
          <w:p>
            <w:pPr>
              <w:pStyle w:val="16"/>
              <w:spacing w:before="79" w:line="299" w:lineRule="exact"/>
              <w:ind w:left="392" w:right="384"/>
              <w:jc w:val="center"/>
              <w:rPr>
                <w:sz w:val="24"/>
              </w:rPr>
            </w:pPr>
            <w:r>
              <w:rPr>
                <w:rFonts w:ascii="Times New Roman" w:eastAsia="Times New Roman"/>
                <w:sz w:val="24"/>
              </w:rPr>
              <w:t xml:space="preserve">36-55 </w:t>
            </w:r>
            <w:r>
              <w:rPr>
                <w:sz w:val="24"/>
              </w:rPr>
              <w:t>岁教师数及比例</w:t>
            </w:r>
          </w:p>
        </w:tc>
        <w:tc>
          <w:tcPr>
            <w:tcW w:w="3227" w:type="dxa"/>
          </w:tcPr>
          <w:p>
            <w:pPr>
              <w:pStyle w:val="16"/>
              <w:rPr>
                <w:rFonts w:hint="default" w:ascii="Times New Roman" w:eastAsia="宋体"/>
                <w:sz w:val="24"/>
                <w:lang w:val="en-US" w:eastAsia="zh-CN"/>
              </w:rPr>
            </w:pPr>
            <w:r>
              <w:rPr>
                <w:rFonts w:hint="eastAsia" w:ascii="Times New Roman"/>
                <w:sz w:val="24"/>
                <w:lang w:val="en-US" w:eastAsia="zh-CN"/>
              </w:rPr>
              <w:t>18,81.8%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81" w:line="299" w:lineRule="exact"/>
              <w:ind w:left="392" w:right="384"/>
              <w:jc w:val="center"/>
              <w:rPr>
                <w:sz w:val="24"/>
              </w:rPr>
            </w:pPr>
            <w:r>
              <w:rPr>
                <w:sz w:val="24"/>
              </w:rPr>
              <w:t>兼职</w:t>
            </w:r>
            <w:r>
              <w:rPr>
                <w:rFonts w:ascii="Times New Roman" w:eastAsia="Times New Roman"/>
                <w:sz w:val="24"/>
              </w:rPr>
              <w:t>/</w:t>
            </w:r>
            <w:r>
              <w:rPr>
                <w:sz w:val="24"/>
              </w:rPr>
              <w:t>专职教师比例</w:t>
            </w:r>
          </w:p>
        </w:tc>
        <w:tc>
          <w:tcPr>
            <w:tcW w:w="3227" w:type="dxa"/>
          </w:tcPr>
          <w:p>
            <w:pPr>
              <w:pStyle w:val="16"/>
              <w:rPr>
                <w:rFonts w:hint="default" w:ascii="Times New Roman" w:eastAsia="宋体"/>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79" w:line="301" w:lineRule="exact"/>
              <w:ind w:left="392" w:right="384"/>
              <w:jc w:val="center"/>
              <w:rPr>
                <w:sz w:val="24"/>
              </w:rPr>
            </w:pPr>
            <w:r>
              <w:rPr>
                <w:sz w:val="24"/>
              </w:rPr>
              <w:t>专业核心课程门数</w:t>
            </w:r>
          </w:p>
        </w:tc>
        <w:tc>
          <w:tcPr>
            <w:tcW w:w="3227" w:type="dxa"/>
          </w:tcPr>
          <w:p>
            <w:pPr>
              <w:pStyle w:val="16"/>
              <w:rPr>
                <w:rFonts w:hint="default" w:ascii="Times New Roman" w:eastAsia="宋体"/>
                <w:sz w:val="24"/>
                <w:lang w:val="en-US" w:eastAsia="zh-CN"/>
              </w:rPr>
            </w:pPr>
            <w:r>
              <w:rPr>
                <w:rFonts w:hint="eastAsia" w:ascii="Times New Roman"/>
                <w:sz w:val="24"/>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79" w:line="301" w:lineRule="exact"/>
              <w:ind w:left="392" w:right="384"/>
              <w:jc w:val="center"/>
              <w:rPr>
                <w:sz w:val="24"/>
              </w:rPr>
            </w:pPr>
            <w:r>
              <w:rPr>
                <w:sz w:val="24"/>
              </w:rPr>
              <w:t>专业核心课程任课教师数</w:t>
            </w:r>
          </w:p>
        </w:tc>
        <w:tc>
          <w:tcPr>
            <w:tcW w:w="3227" w:type="dxa"/>
          </w:tcPr>
          <w:p>
            <w:pPr>
              <w:pStyle w:val="16"/>
              <w:rPr>
                <w:rFonts w:hint="default" w:ascii="Times New Roman" w:eastAsia="宋体"/>
                <w:sz w:val="24"/>
                <w:lang w:val="en-US" w:eastAsia="zh-CN"/>
              </w:rPr>
            </w:pPr>
            <w:r>
              <w:rPr>
                <w:rFonts w:hint="eastAsia" w:ascii="Times New Roman"/>
                <w:sz w:val="24"/>
                <w:lang w:val="en-US" w:eastAsia="zh-CN"/>
              </w:rPr>
              <w:t>14</w:t>
            </w:r>
          </w:p>
        </w:tc>
      </w:tr>
    </w:tbl>
    <w:p>
      <w:pPr>
        <w:pStyle w:val="15"/>
        <w:numPr>
          <w:ilvl w:val="1"/>
          <w:numId w:val="4"/>
        </w:numPr>
        <w:tabs>
          <w:tab w:val="left" w:pos="714"/>
        </w:tabs>
        <w:spacing w:before="197"/>
        <w:ind w:hanging="496"/>
        <w:rPr>
          <w:sz w:val="24"/>
        </w:rPr>
      </w:pPr>
      <w:r>
        <w:rPr>
          <w:rFonts w:hint="eastAsia" w:ascii="Microsoft JhengHei" w:eastAsia="Microsoft JhengHei"/>
          <w:b/>
          <w:sz w:val="28"/>
        </w:rPr>
        <w:t>教师基本情况表</w:t>
      </w:r>
      <w:r>
        <w:rPr>
          <w:sz w:val="24"/>
        </w:rPr>
        <w:t>（</w:t>
      </w:r>
      <w:r>
        <w:rPr>
          <w:spacing w:val="-1"/>
          <w:sz w:val="24"/>
        </w:rPr>
        <w:t>以下表格数据由学校填写</w:t>
      </w:r>
      <w:r>
        <w:rPr>
          <w:sz w:val="24"/>
        </w:rPr>
        <w:t>）</w:t>
      </w:r>
    </w:p>
    <w:p>
      <w:pPr>
        <w:spacing w:before="4"/>
        <w:rPr>
          <w:sz w:val="5"/>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0"/>
        <w:gridCol w:w="652"/>
        <w:gridCol w:w="933"/>
        <w:gridCol w:w="991"/>
        <w:gridCol w:w="1175"/>
        <w:gridCol w:w="1223"/>
        <w:gridCol w:w="1174"/>
        <w:gridCol w:w="1277"/>
        <w:gridCol w:w="661"/>
        <w:gridCol w:w="8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650" w:type="dxa"/>
          </w:tcPr>
          <w:p>
            <w:pPr>
              <w:pStyle w:val="16"/>
              <w:spacing w:line="421" w:lineRule="exact"/>
              <w:ind w:left="203"/>
              <w:rPr>
                <w:rFonts w:ascii="Microsoft JhengHei" w:eastAsia="Microsoft JhengHei"/>
                <w:b/>
                <w:sz w:val="24"/>
              </w:rPr>
            </w:pPr>
            <w:r>
              <w:rPr>
                <w:rFonts w:hint="eastAsia" w:ascii="Microsoft JhengHei" w:eastAsia="Microsoft JhengHei"/>
                <w:b/>
                <w:sz w:val="24"/>
              </w:rPr>
              <w:t>姓</w:t>
            </w:r>
          </w:p>
          <w:p>
            <w:pPr>
              <w:pStyle w:val="16"/>
              <w:spacing w:line="360" w:lineRule="exact"/>
              <w:ind w:left="203"/>
              <w:rPr>
                <w:rFonts w:ascii="Microsoft JhengHei" w:eastAsia="Microsoft JhengHei"/>
                <w:b/>
                <w:sz w:val="24"/>
              </w:rPr>
            </w:pPr>
            <w:r>
              <w:rPr>
                <w:rFonts w:hint="eastAsia" w:ascii="Microsoft JhengHei" w:eastAsia="Microsoft JhengHei"/>
                <w:b/>
                <w:sz w:val="24"/>
              </w:rPr>
              <w:t>名</w:t>
            </w:r>
          </w:p>
        </w:tc>
        <w:tc>
          <w:tcPr>
            <w:tcW w:w="652" w:type="dxa"/>
          </w:tcPr>
          <w:p>
            <w:pPr>
              <w:pStyle w:val="16"/>
              <w:spacing w:line="421" w:lineRule="exact"/>
              <w:ind w:left="204"/>
              <w:rPr>
                <w:rFonts w:ascii="Microsoft JhengHei" w:eastAsia="Microsoft JhengHei"/>
                <w:b/>
                <w:sz w:val="24"/>
              </w:rPr>
            </w:pPr>
            <w:r>
              <w:rPr>
                <w:rFonts w:hint="eastAsia" w:ascii="Microsoft JhengHei" w:eastAsia="Microsoft JhengHei"/>
                <w:b/>
                <w:sz w:val="24"/>
              </w:rPr>
              <w:t>性</w:t>
            </w:r>
          </w:p>
          <w:p>
            <w:pPr>
              <w:pStyle w:val="16"/>
              <w:spacing w:line="360" w:lineRule="exact"/>
              <w:ind w:left="204"/>
              <w:rPr>
                <w:rFonts w:ascii="Microsoft JhengHei" w:eastAsia="Microsoft JhengHei"/>
                <w:b/>
                <w:sz w:val="24"/>
              </w:rPr>
            </w:pPr>
            <w:r>
              <w:rPr>
                <w:rFonts w:hint="eastAsia" w:ascii="Microsoft JhengHei" w:eastAsia="Microsoft JhengHei"/>
                <w:b/>
                <w:sz w:val="24"/>
              </w:rPr>
              <w:t>别</w:t>
            </w:r>
          </w:p>
        </w:tc>
        <w:tc>
          <w:tcPr>
            <w:tcW w:w="933" w:type="dxa"/>
          </w:tcPr>
          <w:p>
            <w:pPr>
              <w:pStyle w:val="16"/>
              <w:spacing w:line="421" w:lineRule="exact"/>
              <w:ind w:left="224"/>
              <w:rPr>
                <w:rFonts w:ascii="Microsoft JhengHei" w:eastAsia="Microsoft JhengHei"/>
                <w:b/>
                <w:sz w:val="24"/>
              </w:rPr>
            </w:pPr>
            <w:r>
              <w:rPr>
                <w:rFonts w:hint="eastAsia" w:ascii="Microsoft JhengHei" w:eastAsia="Microsoft JhengHei"/>
                <w:b/>
                <w:sz w:val="24"/>
              </w:rPr>
              <w:t>出生</w:t>
            </w:r>
          </w:p>
          <w:p>
            <w:pPr>
              <w:pStyle w:val="16"/>
              <w:spacing w:line="360" w:lineRule="exact"/>
              <w:ind w:left="224"/>
              <w:rPr>
                <w:rFonts w:ascii="Microsoft JhengHei" w:eastAsia="Microsoft JhengHei"/>
                <w:b/>
                <w:sz w:val="24"/>
              </w:rPr>
            </w:pPr>
            <w:r>
              <w:rPr>
                <w:rFonts w:hint="eastAsia" w:ascii="Microsoft JhengHei" w:eastAsia="Microsoft JhengHei"/>
                <w:b/>
                <w:sz w:val="24"/>
              </w:rPr>
              <w:t>年月</w:t>
            </w:r>
          </w:p>
        </w:tc>
        <w:tc>
          <w:tcPr>
            <w:tcW w:w="991" w:type="dxa"/>
          </w:tcPr>
          <w:p>
            <w:pPr>
              <w:pStyle w:val="16"/>
              <w:spacing w:line="421" w:lineRule="exact"/>
              <w:ind w:left="254"/>
              <w:rPr>
                <w:rFonts w:ascii="Microsoft JhengHei" w:eastAsia="Microsoft JhengHei"/>
                <w:b/>
                <w:sz w:val="24"/>
              </w:rPr>
            </w:pPr>
            <w:r>
              <w:rPr>
                <w:rFonts w:hint="eastAsia" w:ascii="Microsoft JhengHei" w:eastAsia="Microsoft JhengHei"/>
                <w:b/>
                <w:sz w:val="24"/>
              </w:rPr>
              <w:t>拟授</w:t>
            </w:r>
          </w:p>
          <w:p>
            <w:pPr>
              <w:pStyle w:val="16"/>
              <w:spacing w:line="360" w:lineRule="exact"/>
              <w:ind w:left="254"/>
              <w:rPr>
                <w:rFonts w:ascii="Microsoft JhengHei" w:eastAsia="Microsoft JhengHei"/>
                <w:b/>
                <w:sz w:val="24"/>
              </w:rPr>
            </w:pPr>
            <w:r>
              <w:rPr>
                <w:rFonts w:hint="eastAsia" w:ascii="Microsoft JhengHei" w:eastAsia="Microsoft JhengHei"/>
                <w:b/>
                <w:sz w:val="24"/>
              </w:rPr>
              <w:t>课程</w:t>
            </w:r>
          </w:p>
        </w:tc>
        <w:tc>
          <w:tcPr>
            <w:tcW w:w="1175" w:type="dxa"/>
          </w:tcPr>
          <w:p>
            <w:pPr>
              <w:pStyle w:val="16"/>
              <w:spacing w:line="421" w:lineRule="exact"/>
              <w:ind w:left="225"/>
              <w:rPr>
                <w:rFonts w:ascii="Microsoft JhengHei" w:eastAsia="Microsoft JhengHei"/>
                <w:b/>
                <w:sz w:val="24"/>
              </w:rPr>
            </w:pPr>
            <w:r>
              <w:rPr>
                <w:rFonts w:hint="eastAsia" w:ascii="Microsoft JhengHei" w:eastAsia="Microsoft JhengHei"/>
                <w:b/>
                <w:sz w:val="24"/>
              </w:rPr>
              <w:t>专业技</w:t>
            </w:r>
          </w:p>
          <w:p>
            <w:pPr>
              <w:pStyle w:val="16"/>
              <w:spacing w:line="360" w:lineRule="exact"/>
              <w:ind w:left="225"/>
              <w:rPr>
                <w:rFonts w:ascii="Microsoft JhengHei" w:eastAsia="Microsoft JhengHei"/>
                <w:b/>
                <w:sz w:val="24"/>
              </w:rPr>
            </w:pPr>
            <w:r>
              <w:rPr>
                <w:rFonts w:hint="eastAsia" w:ascii="Microsoft JhengHei" w:eastAsia="Microsoft JhengHei"/>
                <w:b/>
                <w:sz w:val="24"/>
              </w:rPr>
              <w:t>术职务</w:t>
            </w:r>
          </w:p>
        </w:tc>
        <w:tc>
          <w:tcPr>
            <w:tcW w:w="1223" w:type="dxa"/>
          </w:tcPr>
          <w:p>
            <w:pPr>
              <w:pStyle w:val="16"/>
              <w:spacing w:line="421" w:lineRule="exact"/>
              <w:ind w:left="132"/>
              <w:rPr>
                <w:rFonts w:ascii="Microsoft JhengHei" w:eastAsia="Microsoft JhengHei"/>
                <w:b/>
                <w:sz w:val="24"/>
              </w:rPr>
            </w:pPr>
            <w:r>
              <w:rPr>
                <w:rFonts w:hint="eastAsia" w:ascii="Microsoft JhengHei" w:eastAsia="Microsoft JhengHei"/>
                <w:b/>
                <w:sz w:val="24"/>
              </w:rPr>
              <w:t>最后学历</w:t>
            </w:r>
          </w:p>
          <w:p>
            <w:pPr>
              <w:pStyle w:val="16"/>
              <w:spacing w:line="360" w:lineRule="exact"/>
              <w:ind w:left="132"/>
              <w:rPr>
                <w:rFonts w:ascii="Microsoft JhengHei" w:eastAsia="Microsoft JhengHei"/>
                <w:b/>
                <w:sz w:val="24"/>
              </w:rPr>
            </w:pPr>
            <w:r>
              <w:rPr>
                <w:rFonts w:hint="eastAsia" w:ascii="Microsoft JhengHei" w:eastAsia="Microsoft JhengHei"/>
                <w:b/>
                <w:sz w:val="24"/>
              </w:rPr>
              <w:t>毕业学校</w:t>
            </w:r>
          </w:p>
        </w:tc>
        <w:tc>
          <w:tcPr>
            <w:tcW w:w="1174" w:type="dxa"/>
          </w:tcPr>
          <w:p>
            <w:pPr>
              <w:pStyle w:val="16"/>
              <w:spacing w:line="421" w:lineRule="exact"/>
              <w:ind w:left="134"/>
              <w:rPr>
                <w:rFonts w:ascii="Microsoft JhengHei" w:eastAsia="Microsoft JhengHei"/>
                <w:b/>
                <w:sz w:val="24"/>
              </w:rPr>
            </w:pPr>
            <w:r>
              <w:rPr>
                <w:rFonts w:hint="eastAsia" w:ascii="Microsoft JhengHei" w:eastAsia="Microsoft JhengHei"/>
                <w:b/>
                <w:sz w:val="24"/>
              </w:rPr>
              <w:t>最后学历</w:t>
            </w:r>
          </w:p>
          <w:p>
            <w:pPr>
              <w:pStyle w:val="16"/>
              <w:spacing w:line="360" w:lineRule="exact"/>
              <w:ind w:left="134"/>
              <w:rPr>
                <w:rFonts w:ascii="Microsoft JhengHei" w:eastAsia="Microsoft JhengHei"/>
                <w:b/>
                <w:sz w:val="24"/>
              </w:rPr>
            </w:pPr>
            <w:r>
              <w:rPr>
                <w:rFonts w:hint="eastAsia" w:ascii="Microsoft JhengHei" w:eastAsia="Microsoft JhengHei"/>
                <w:b/>
                <w:sz w:val="24"/>
              </w:rPr>
              <w:t>毕业专业</w:t>
            </w:r>
          </w:p>
        </w:tc>
        <w:tc>
          <w:tcPr>
            <w:tcW w:w="1277" w:type="dxa"/>
          </w:tcPr>
          <w:p>
            <w:pPr>
              <w:pStyle w:val="16"/>
              <w:spacing w:line="421" w:lineRule="exact"/>
              <w:ind w:left="135"/>
              <w:rPr>
                <w:rFonts w:ascii="Microsoft JhengHei" w:eastAsia="Microsoft JhengHei"/>
                <w:b/>
                <w:sz w:val="24"/>
              </w:rPr>
            </w:pPr>
            <w:r>
              <w:rPr>
                <w:rFonts w:hint="eastAsia" w:ascii="Microsoft JhengHei" w:eastAsia="Microsoft JhengHei"/>
                <w:b/>
                <w:sz w:val="24"/>
              </w:rPr>
              <w:t>最后学历</w:t>
            </w:r>
          </w:p>
          <w:p>
            <w:pPr>
              <w:pStyle w:val="16"/>
              <w:spacing w:line="360" w:lineRule="exact"/>
              <w:ind w:left="135"/>
              <w:rPr>
                <w:rFonts w:ascii="Microsoft JhengHei" w:eastAsia="Microsoft JhengHei"/>
                <w:b/>
                <w:sz w:val="24"/>
              </w:rPr>
            </w:pPr>
            <w:r>
              <w:rPr>
                <w:rFonts w:hint="eastAsia" w:ascii="Microsoft JhengHei" w:eastAsia="Microsoft JhengHei"/>
                <w:b/>
                <w:sz w:val="24"/>
              </w:rPr>
              <w:t>毕业学位</w:t>
            </w:r>
          </w:p>
        </w:tc>
        <w:tc>
          <w:tcPr>
            <w:tcW w:w="661" w:type="dxa"/>
          </w:tcPr>
          <w:p>
            <w:pPr>
              <w:pStyle w:val="16"/>
              <w:spacing w:line="421" w:lineRule="exact"/>
              <w:ind w:left="95"/>
              <w:rPr>
                <w:rFonts w:ascii="Microsoft JhengHei" w:eastAsia="Microsoft JhengHei"/>
                <w:b/>
                <w:sz w:val="24"/>
              </w:rPr>
            </w:pPr>
            <w:r>
              <w:rPr>
                <w:rFonts w:hint="eastAsia" w:ascii="Microsoft JhengHei" w:eastAsia="Microsoft JhengHei"/>
                <w:b/>
                <w:sz w:val="24"/>
              </w:rPr>
              <w:t>研究</w:t>
            </w:r>
          </w:p>
          <w:p>
            <w:pPr>
              <w:pStyle w:val="16"/>
              <w:spacing w:line="360" w:lineRule="exact"/>
              <w:ind w:left="95"/>
              <w:rPr>
                <w:rFonts w:ascii="Microsoft JhengHei" w:eastAsia="Microsoft JhengHei"/>
                <w:b/>
                <w:sz w:val="24"/>
              </w:rPr>
            </w:pPr>
            <w:r>
              <w:rPr>
                <w:rFonts w:hint="eastAsia" w:ascii="Microsoft JhengHei" w:eastAsia="Microsoft JhengHei"/>
                <w:b/>
                <w:sz w:val="24"/>
              </w:rPr>
              <w:t>领域</w:t>
            </w:r>
          </w:p>
        </w:tc>
        <w:tc>
          <w:tcPr>
            <w:tcW w:w="827" w:type="dxa"/>
          </w:tcPr>
          <w:p>
            <w:pPr>
              <w:pStyle w:val="16"/>
              <w:spacing w:line="421" w:lineRule="exact"/>
              <w:ind w:left="231"/>
              <w:rPr>
                <w:rFonts w:ascii="Microsoft JhengHei" w:eastAsia="Microsoft JhengHei"/>
                <w:b/>
                <w:sz w:val="24"/>
              </w:rPr>
            </w:pPr>
            <w:r>
              <w:rPr>
                <w:rFonts w:hint="eastAsia" w:ascii="Microsoft JhengHei" w:eastAsia="Microsoft JhengHei"/>
                <w:b/>
                <w:sz w:val="24"/>
              </w:rPr>
              <w:t>专职</w:t>
            </w:r>
          </w:p>
          <w:p>
            <w:pPr>
              <w:pStyle w:val="16"/>
              <w:spacing w:line="360" w:lineRule="exact"/>
              <w:ind w:left="198"/>
              <w:rPr>
                <w:rFonts w:ascii="Microsoft JhengHei" w:eastAsia="Microsoft JhengHei"/>
                <w:b/>
                <w:sz w:val="24"/>
              </w:rPr>
            </w:pPr>
            <w:r>
              <w:rPr>
                <w:rFonts w:ascii="Times New Roman" w:eastAsia="Times New Roman"/>
                <w:b/>
                <w:sz w:val="24"/>
              </w:rPr>
              <w:t>/</w:t>
            </w:r>
            <w:r>
              <w:rPr>
                <w:rFonts w:hint="eastAsia" w:ascii="Microsoft JhengHei" w:eastAsia="Microsoft JhengHei"/>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650" w:type="dxa"/>
            <w:vAlign w:val="center"/>
          </w:tcPr>
          <w:p>
            <w:pPr>
              <w:jc w:val="center"/>
              <w:rPr>
                <w:rFonts w:hint="eastAsia" w:ascii="仿宋" w:hAnsi="仿宋" w:eastAsia="仿宋" w:cs="宋体"/>
                <w:sz w:val="22"/>
                <w:szCs w:val="21"/>
                <w:lang w:val="en-US" w:eastAsia="zh-CN" w:bidi="zh-CN"/>
              </w:rPr>
            </w:pPr>
            <w:bookmarkStart w:id="1" w:name="_GoBack" w:colFirst="6" w:colLast="6"/>
            <w:r>
              <w:rPr>
                <w:rFonts w:hint="eastAsia" w:eastAsia="仿宋_GB2312"/>
                <w:sz w:val="24"/>
              </w:rPr>
              <w:t>唐毅谦</w:t>
            </w:r>
          </w:p>
        </w:tc>
        <w:tc>
          <w:tcPr>
            <w:tcW w:w="652"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1963.5</w:t>
            </w:r>
          </w:p>
        </w:tc>
        <w:tc>
          <w:tcPr>
            <w:tcW w:w="991" w:type="dxa"/>
            <w:vAlign w:val="top"/>
          </w:tcPr>
          <w:p>
            <w:pPr>
              <w:jc w:val="center"/>
              <w:rPr>
                <w:rFonts w:hint="default" w:ascii="仿宋" w:hAnsi="仿宋" w:eastAsia="仿宋" w:cs="宋体"/>
                <w:sz w:val="22"/>
                <w:szCs w:val="21"/>
                <w:lang w:val="en-US" w:eastAsia="zh-CN" w:bidi="zh-CN"/>
              </w:rPr>
            </w:pPr>
            <w:r>
              <w:rPr>
                <w:rFonts w:hint="eastAsia" w:eastAsia="仿宋_GB2312"/>
                <w:sz w:val="24"/>
                <w:lang w:val="en-US" w:eastAsia="zh-CN"/>
              </w:rPr>
              <w:t>自动控制原理</w:t>
            </w:r>
          </w:p>
        </w:tc>
        <w:tc>
          <w:tcPr>
            <w:tcW w:w="1175"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教授</w:t>
            </w:r>
          </w:p>
        </w:tc>
        <w:tc>
          <w:tcPr>
            <w:tcW w:w="1223" w:type="dxa"/>
            <w:vAlign w:val="top"/>
          </w:tcPr>
          <w:p>
            <w:pPr>
              <w:jc w:val="center"/>
              <w:rPr>
                <w:rFonts w:hint="eastAsia" w:ascii="仿宋" w:hAnsi="仿宋" w:eastAsia="仿宋" w:cs="宋体"/>
                <w:sz w:val="22"/>
                <w:szCs w:val="21"/>
                <w:lang w:val="zh-CN" w:eastAsia="zh-CN" w:bidi="zh-CN"/>
              </w:rPr>
            </w:pPr>
            <w:r>
              <w:rPr>
                <w:rFonts w:hint="eastAsia" w:eastAsia="仿宋_GB2312"/>
                <w:sz w:val="24"/>
              </w:rPr>
              <w:t>东北大学</w:t>
            </w:r>
          </w:p>
        </w:tc>
        <w:tc>
          <w:tcPr>
            <w:tcW w:w="1174" w:type="dxa"/>
            <w:vAlign w:val="top"/>
          </w:tcPr>
          <w:p>
            <w:pPr>
              <w:jc w:val="center"/>
              <w:rPr>
                <w:rFonts w:hint="eastAsia" w:ascii="仿宋" w:hAnsi="仿宋" w:eastAsia="仿宋" w:cs="宋体"/>
                <w:sz w:val="22"/>
                <w:szCs w:val="21"/>
                <w:lang w:val="zh-CN" w:eastAsia="zh-CN" w:bidi="zh-CN"/>
              </w:rPr>
            </w:pPr>
            <w:r>
              <w:rPr>
                <w:rFonts w:hint="eastAsia" w:eastAsia="仿宋_GB2312"/>
                <w:sz w:val="24"/>
              </w:rPr>
              <w:t>控制理论与控制工程</w:t>
            </w:r>
          </w:p>
        </w:tc>
        <w:tc>
          <w:tcPr>
            <w:tcW w:w="1277" w:type="dxa"/>
            <w:vAlign w:val="top"/>
          </w:tcPr>
          <w:p>
            <w:pPr>
              <w:jc w:val="center"/>
              <w:rPr>
                <w:rFonts w:hint="eastAsia" w:ascii="仿宋" w:hAnsi="仿宋" w:eastAsia="仿宋" w:cs="宋体"/>
                <w:sz w:val="22"/>
                <w:szCs w:val="21"/>
                <w:lang w:val="zh-CN" w:eastAsia="zh-CN" w:bidi="zh-CN"/>
              </w:rPr>
            </w:pPr>
            <w:r>
              <w:rPr>
                <w:rFonts w:hint="eastAsia" w:eastAsia="仿宋_GB2312"/>
                <w:sz w:val="24"/>
              </w:rPr>
              <w:t>博士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智能控制系统</w:t>
            </w:r>
          </w:p>
        </w:tc>
        <w:tc>
          <w:tcPr>
            <w:tcW w:w="827" w:type="dxa"/>
            <w:vAlign w:val="top"/>
          </w:tcPr>
          <w:p>
            <w:pPr>
              <w:jc w:val="center"/>
              <w:rPr>
                <w:rFonts w:hint="eastAsia" w:ascii="仿宋" w:hAnsi="仿宋" w:eastAsia="仿宋" w:cs="宋体"/>
                <w:sz w:val="22"/>
                <w:szCs w:val="21"/>
                <w:lang w:val="zh-CN" w:eastAsia="zh-CN" w:bidi="zh-CN"/>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650"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王清远</w:t>
            </w:r>
          </w:p>
        </w:tc>
        <w:tc>
          <w:tcPr>
            <w:tcW w:w="652"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男</w:t>
            </w:r>
          </w:p>
        </w:tc>
        <w:tc>
          <w:tcPr>
            <w:tcW w:w="933"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1965.1</w:t>
            </w:r>
          </w:p>
        </w:tc>
        <w:tc>
          <w:tcPr>
            <w:tcW w:w="991" w:type="dxa"/>
            <w:vAlign w:val="center"/>
          </w:tcPr>
          <w:p>
            <w:pPr>
              <w:snapToGrid w:val="0"/>
              <w:jc w:val="center"/>
              <w:rPr>
                <w:rFonts w:hint="eastAsia" w:ascii="Times New Roman" w:hAnsi="Times New Roman" w:eastAsia="仿宋_GB2312"/>
                <w:sz w:val="24"/>
                <w:szCs w:val="21"/>
              </w:rPr>
            </w:pPr>
            <w:r>
              <w:rPr>
                <w:rFonts w:hint="eastAsia" w:ascii="Times New Roman" w:hAnsi="Times New Roman" w:eastAsia="仿宋_GB2312"/>
                <w:sz w:val="24"/>
                <w:szCs w:val="21"/>
              </w:rPr>
              <w:t>运动控制</w:t>
            </w:r>
          </w:p>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系统设计</w:t>
            </w:r>
          </w:p>
        </w:tc>
        <w:tc>
          <w:tcPr>
            <w:tcW w:w="1175"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教授</w:t>
            </w:r>
          </w:p>
        </w:tc>
        <w:tc>
          <w:tcPr>
            <w:tcW w:w="1223"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法国巴黎中央大学</w:t>
            </w:r>
          </w:p>
        </w:tc>
        <w:tc>
          <w:tcPr>
            <w:tcW w:w="1174"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材料与力学</w:t>
            </w:r>
          </w:p>
        </w:tc>
        <w:tc>
          <w:tcPr>
            <w:tcW w:w="1277" w:type="dxa"/>
            <w:vAlign w:val="center"/>
          </w:tcPr>
          <w:p>
            <w:pPr>
              <w:pStyle w:val="16"/>
              <w:jc w:val="center"/>
              <w:rPr>
                <w:rFonts w:hint="eastAsia" w:ascii="宋体" w:hAnsi="宋体" w:eastAsia="仿宋_GB2312" w:cs="宋体"/>
                <w:sz w:val="24"/>
                <w:szCs w:val="22"/>
                <w:lang w:val="zh-CN" w:eastAsia="zh-CN" w:bidi="zh-CN"/>
              </w:rPr>
            </w:pPr>
            <w:r>
              <w:rPr>
                <w:rFonts w:hint="eastAsia" w:ascii="宋体" w:hAnsi="宋体" w:eastAsia="仿宋_GB2312" w:cs="宋体"/>
                <w:sz w:val="24"/>
                <w:szCs w:val="22"/>
                <w:lang w:val="zh-CN" w:eastAsia="zh-CN" w:bidi="zh-CN"/>
              </w:rPr>
              <w:t>博士</w:t>
            </w:r>
          </w:p>
        </w:tc>
        <w:tc>
          <w:tcPr>
            <w:tcW w:w="661"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运动机构疲劳研究</w:t>
            </w:r>
          </w:p>
        </w:tc>
        <w:tc>
          <w:tcPr>
            <w:tcW w:w="827"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color w:val="000000"/>
                <w:sz w:val="18"/>
                <w:szCs w:val="18"/>
              </w:rPr>
              <w:t>雷霖</w:t>
            </w:r>
          </w:p>
        </w:tc>
        <w:tc>
          <w:tcPr>
            <w:tcW w:w="652"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1964.12</w:t>
            </w:r>
          </w:p>
        </w:tc>
        <w:tc>
          <w:tcPr>
            <w:tcW w:w="991" w:type="dxa"/>
            <w:vAlign w:val="top"/>
          </w:tcPr>
          <w:p>
            <w:pPr>
              <w:jc w:val="center"/>
              <w:rPr>
                <w:rFonts w:hint="eastAsia" w:ascii="仿宋" w:hAnsi="仿宋" w:eastAsia="仿宋" w:cs="宋体"/>
                <w:sz w:val="22"/>
                <w:szCs w:val="21"/>
                <w:lang w:val="zh-CN" w:eastAsia="zh-CN" w:bidi="zh-CN"/>
              </w:rPr>
            </w:pPr>
            <w:r>
              <w:rPr>
                <w:rFonts w:hint="eastAsia" w:eastAsia="仿宋_GB2312"/>
                <w:sz w:val="24"/>
              </w:rPr>
              <w:t>自动控制原理</w:t>
            </w:r>
          </w:p>
        </w:tc>
        <w:tc>
          <w:tcPr>
            <w:tcW w:w="1175"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教授</w:t>
            </w:r>
          </w:p>
        </w:tc>
        <w:tc>
          <w:tcPr>
            <w:tcW w:w="1223" w:type="dxa"/>
            <w:vAlign w:val="top"/>
          </w:tcPr>
          <w:p>
            <w:pPr>
              <w:jc w:val="center"/>
              <w:rPr>
                <w:rFonts w:hint="eastAsia" w:eastAsia="仿宋_GB2312"/>
                <w:sz w:val="24"/>
              </w:rPr>
            </w:pPr>
            <w:r>
              <w:rPr>
                <w:rFonts w:hint="eastAsia" w:eastAsia="仿宋_GB2312"/>
                <w:sz w:val="24"/>
              </w:rPr>
              <w:t>电子科技大学</w:t>
            </w:r>
          </w:p>
          <w:p>
            <w:pPr>
              <w:jc w:val="center"/>
              <w:rPr>
                <w:rFonts w:hint="eastAsia" w:ascii="仿宋" w:hAnsi="仿宋" w:eastAsia="仿宋" w:cs="宋体"/>
                <w:sz w:val="22"/>
                <w:szCs w:val="21"/>
                <w:lang w:val="zh-CN" w:eastAsia="zh-CN" w:bidi="zh-CN"/>
              </w:rPr>
            </w:pPr>
          </w:p>
        </w:tc>
        <w:tc>
          <w:tcPr>
            <w:tcW w:w="1174" w:type="dxa"/>
            <w:vAlign w:val="top"/>
          </w:tcPr>
          <w:p>
            <w:pPr>
              <w:jc w:val="center"/>
              <w:rPr>
                <w:rFonts w:hint="eastAsia" w:eastAsia="仿宋_GB2312"/>
                <w:sz w:val="24"/>
              </w:rPr>
            </w:pPr>
          </w:p>
          <w:p>
            <w:pPr>
              <w:jc w:val="center"/>
              <w:rPr>
                <w:rFonts w:hint="eastAsia" w:ascii="仿宋" w:hAnsi="仿宋" w:eastAsia="仿宋" w:cs="宋体"/>
                <w:sz w:val="22"/>
                <w:szCs w:val="21"/>
                <w:lang w:val="zh-CN" w:eastAsia="zh-CN" w:bidi="zh-CN"/>
              </w:rPr>
            </w:pPr>
            <w:r>
              <w:rPr>
                <w:rFonts w:hint="eastAsia" w:eastAsia="仿宋_GB2312"/>
                <w:sz w:val="24"/>
              </w:rPr>
              <w:t>检测技术与自动化装置</w:t>
            </w:r>
          </w:p>
        </w:tc>
        <w:tc>
          <w:tcPr>
            <w:tcW w:w="1277" w:type="dxa"/>
            <w:vAlign w:val="center"/>
          </w:tcPr>
          <w:p>
            <w:pPr>
              <w:jc w:val="center"/>
              <w:rPr>
                <w:rFonts w:hint="eastAsia" w:ascii="宋体" w:hAnsi="宋体" w:eastAsia="仿宋_GB2312" w:cs="宋体"/>
                <w:sz w:val="24"/>
                <w:szCs w:val="22"/>
                <w:lang w:val="zh-CN" w:eastAsia="zh-CN" w:bidi="zh-CN"/>
              </w:rPr>
            </w:pPr>
            <w:r>
              <w:rPr>
                <w:rFonts w:hint="eastAsia" w:ascii="宋体" w:hAnsi="宋体" w:eastAsia="仿宋_GB2312" w:cs="宋体"/>
                <w:sz w:val="24"/>
                <w:szCs w:val="22"/>
                <w:lang w:val="zh-CN" w:eastAsia="zh-CN" w:bidi="zh-CN"/>
              </w:rPr>
              <w:t>博士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智能控制系统</w:t>
            </w:r>
          </w:p>
        </w:tc>
        <w:tc>
          <w:tcPr>
            <w:tcW w:w="827" w:type="dxa"/>
            <w:vAlign w:val="top"/>
          </w:tcPr>
          <w:p>
            <w:pPr>
              <w:jc w:val="center"/>
              <w:rPr>
                <w:rFonts w:hint="eastAsia" w:ascii="仿宋" w:hAnsi="仿宋" w:eastAsia="仿宋" w:cs="宋体"/>
                <w:sz w:val="22"/>
                <w:szCs w:val="21"/>
                <w:lang w:val="zh-CN" w:eastAsia="zh-CN" w:bidi="zh-CN"/>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adjustRightInd w:val="0"/>
              <w:snapToGrid w:val="0"/>
              <w:rPr>
                <w:rFonts w:hint="eastAsia" w:ascii="仿宋" w:hAnsi="仿宋" w:eastAsia="仿宋" w:cs="宋体"/>
                <w:sz w:val="22"/>
                <w:szCs w:val="21"/>
                <w:lang w:val="zh-CN" w:eastAsia="zh-CN" w:bidi="zh-CN"/>
              </w:rPr>
            </w:pPr>
            <w:r>
              <w:rPr>
                <w:rFonts w:hint="eastAsia" w:ascii="宋体" w:hAnsi="宋体"/>
                <w:sz w:val="18"/>
                <w:szCs w:val="18"/>
              </w:rPr>
              <w:t>方红</w:t>
            </w:r>
          </w:p>
        </w:tc>
        <w:tc>
          <w:tcPr>
            <w:tcW w:w="652" w:type="dxa"/>
            <w:vAlign w:val="center"/>
          </w:tcPr>
          <w:p>
            <w:pPr>
              <w:adjustRightInd w:val="0"/>
              <w:snapToGrid w:val="0"/>
              <w:rPr>
                <w:rFonts w:hint="eastAsia" w:ascii="仿宋" w:hAnsi="仿宋" w:eastAsia="仿宋" w:cs="宋体"/>
                <w:sz w:val="22"/>
                <w:szCs w:val="21"/>
                <w:lang w:val="zh-CN" w:eastAsia="zh-CN" w:bidi="zh-CN"/>
              </w:rPr>
            </w:pPr>
            <w:r>
              <w:rPr>
                <w:rFonts w:hint="eastAsia" w:ascii="仿宋" w:hAnsi="仿宋" w:eastAsia="仿宋" w:cs="宋体"/>
                <w:sz w:val="22"/>
                <w:szCs w:val="21"/>
                <w:lang w:val="en-US" w:eastAsia="zh-CN" w:bidi="zh-CN"/>
              </w:rPr>
              <w:t>男</w:t>
            </w:r>
          </w:p>
        </w:tc>
        <w:tc>
          <w:tcPr>
            <w:tcW w:w="933" w:type="dxa"/>
            <w:vAlign w:val="center"/>
          </w:tcPr>
          <w:p>
            <w:pPr>
              <w:adjustRightInd w:val="0"/>
              <w:snapToGrid w:val="0"/>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1962.2</w:t>
            </w:r>
          </w:p>
        </w:tc>
        <w:tc>
          <w:tcPr>
            <w:tcW w:w="991" w:type="dxa"/>
            <w:vAlign w:val="center"/>
          </w:tcPr>
          <w:p>
            <w:pPr>
              <w:jc w:val="both"/>
              <w:rPr>
                <w:rFonts w:hint="eastAsia" w:ascii="仿宋" w:hAnsi="仿宋" w:eastAsia="仿宋" w:cs="宋体"/>
                <w:sz w:val="22"/>
                <w:szCs w:val="21"/>
                <w:lang w:val="zh-CN" w:eastAsia="zh-CN" w:bidi="zh-CN"/>
              </w:rPr>
            </w:pPr>
            <w:r>
              <w:rPr>
                <w:rFonts w:hint="eastAsia" w:eastAsia="仿宋_GB2312"/>
                <w:sz w:val="24"/>
              </w:rPr>
              <w:t>单片机系统</w:t>
            </w:r>
          </w:p>
        </w:tc>
        <w:tc>
          <w:tcPr>
            <w:tcW w:w="1175"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教授</w:t>
            </w:r>
          </w:p>
        </w:tc>
        <w:tc>
          <w:tcPr>
            <w:tcW w:w="1223" w:type="dxa"/>
            <w:vAlign w:val="top"/>
          </w:tcPr>
          <w:p>
            <w:pPr>
              <w:jc w:val="center"/>
              <w:rPr>
                <w:rFonts w:hint="eastAsia" w:ascii="仿宋" w:hAnsi="仿宋" w:eastAsia="仿宋" w:cs="宋体"/>
                <w:sz w:val="22"/>
                <w:szCs w:val="21"/>
                <w:lang w:val="zh-CN" w:eastAsia="zh-CN" w:bidi="zh-CN"/>
              </w:rPr>
            </w:pPr>
            <w:r>
              <w:rPr>
                <w:rFonts w:hint="eastAsia" w:eastAsia="仿宋_GB2312"/>
                <w:sz w:val="24"/>
              </w:rPr>
              <w:t>四川大学</w:t>
            </w:r>
          </w:p>
        </w:tc>
        <w:tc>
          <w:tcPr>
            <w:tcW w:w="1174" w:type="dxa"/>
            <w:vAlign w:val="top"/>
          </w:tcPr>
          <w:p>
            <w:pPr>
              <w:jc w:val="center"/>
              <w:rPr>
                <w:rFonts w:hint="eastAsia" w:ascii="仿宋" w:hAnsi="仿宋" w:eastAsia="仿宋" w:cs="宋体"/>
                <w:sz w:val="22"/>
                <w:szCs w:val="21"/>
                <w:lang w:val="zh-CN" w:eastAsia="zh-CN" w:bidi="zh-CN"/>
              </w:rPr>
            </w:pPr>
            <w:r>
              <w:rPr>
                <w:rFonts w:hint="eastAsia" w:ascii="宋体" w:hAnsi="宋体"/>
                <w:sz w:val="18"/>
                <w:szCs w:val="18"/>
              </w:rPr>
              <w:t>计算机应用</w:t>
            </w:r>
          </w:p>
        </w:tc>
        <w:tc>
          <w:tcPr>
            <w:tcW w:w="1277" w:type="dxa"/>
            <w:vAlign w:val="top"/>
          </w:tcPr>
          <w:p>
            <w:pPr>
              <w:jc w:val="center"/>
              <w:rPr>
                <w:rFonts w:hint="eastAsia" w:ascii="宋体" w:hAnsi="宋体" w:eastAsia="仿宋_GB2312" w:cs="宋体"/>
                <w:sz w:val="24"/>
                <w:szCs w:val="22"/>
                <w:lang w:val="zh-CN" w:eastAsia="zh-CN" w:bidi="zh-CN"/>
              </w:rPr>
            </w:pPr>
            <w:r>
              <w:rPr>
                <w:rFonts w:hint="eastAsia" w:ascii="宋体" w:hAnsi="宋体" w:eastAsia="仿宋_GB2312" w:cs="宋体"/>
                <w:sz w:val="24"/>
                <w:szCs w:val="22"/>
                <w:lang w:val="zh-CN" w:eastAsia="zh-CN" w:bidi="zh-CN"/>
              </w:rPr>
              <w:t>硕士</w:t>
            </w:r>
          </w:p>
        </w:tc>
        <w:tc>
          <w:tcPr>
            <w:tcW w:w="661" w:type="dxa"/>
          </w:tcPr>
          <w:p>
            <w:pPr>
              <w:pStyle w:val="16"/>
              <w:rPr>
                <w:rFonts w:hint="default" w:ascii="Times New Roman" w:eastAsia="宋体"/>
                <w:sz w:val="24"/>
                <w:lang w:val="en-US" w:eastAsia="zh-CN"/>
              </w:rPr>
            </w:pPr>
            <w:r>
              <w:rPr>
                <w:rFonts w:hint="eastAsia" w:ascii="Times New Roman"/>
                <w:sz w:val="24"/>
                <w:lang w:val="en-US" w:eastAsia="zh-CN"/>
              </w:rPr>
              <w:t>智能控制系统</w:t>
            </w:r>
          </w:p>
        </w:tc>
        <w:tc>
          <w:tcPr>
            <w:tcW w:w="827"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trPr>
        <w:tc>
          <w:tcPr>
            <w:tcW w:w="650"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郭毅锋</w:t>
            </w:r>
          </w:p>
        </w:tc>
        <w:tc>
          <w:tcPr>
            <w:tcW w:w="652"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男</w:t>
            </w:r>
          </w:p>
        </w:tc>
        <w:tc>
          <w:tcPr>
            <w:tcW w:w="933"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1979.12</w:t>
            </w:r>
          </w:p>
        </w:tc>
        <w:tc>
          <w:tcPr>
            <w:tcW w:w="991" w:type="dxa"/>
            <w:vAlign w:val="center"/>
          </w:tcPr>
          <w:p>
            <w:pPr>
              <w:pStyle w:val="16"/>
              <w:jc w:val="both"/>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嵌入式系统原理及应用</w:t>
            </w:r>
          </w:p>
        </w:tc>
        <w:tc>
          <w:tcPr>
            <w:tcW w:w="1175"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教授</w:t>
            </w:r>
          </w:p>
        </w:tc>
        <w:tc>
          <w:tcPr>
            <w:tcW w:w="1223"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北京理工大学</w:t>
            </w:r>
          </w:p>
        </w:tc>
        <w:tc>
          <w:tcPr>
            <w:tcW w:w="1174"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车辆工程</w:t>
            </w:r>
          </w:p>
        </w:tc>
        <w:tc>
          <w:tcPr>
            <w:tcW w:w="1277" w:type="dxa"/>
            <w:vAlign w:val="center"/>
          </w:tcPr>
          <w:p>
            <w:pPr>
              <w:pStyle w:val="16"/>
              <w:jc w:val="center"/>
              <w:rPr>
                <w:rFonts w:hint="eastAsia" w:ascii="宋体" w:hAnsi="宋体" w:eastAsia="仿宋_GB2312" w:cs="宋体"/>
                <w:sz w:val="24"/>
                <w:szCs w:val="22"/>
                <w:lang w:val="en-US" w:eastAsia="zh-CN" w:bidi="zh-CN"/>
              </w:rPr>
            </w:pPr>
            <w:r>
              <w:rPr>
                <w:rFonts w:hint="eastAsia" w:ascii="宋体" w:hAnsi="宋体" w:eastAsia="仿宋_GB2312" w:cs="宋体"/>
                <w:sz w:val="24"/>
                <w:szCs w:val="22"/>
                <w:lang w:val="zh-CN" w:eastAsia="zh-CN" w:bidi="zh-CN"/>
              </w:rPr>
              <w:t>博士</w:t>
            </w:r>
          </w:p>
        </w:tc>
        <w:tc>
          <w:tcPr>
            <w:tcW w:w="661" w:type="dxa"/>
            <w:vAlign w:val="center"/>
          </w:tcPr>
          <w:p>
            <w:pPr>
              <w:pStyle w:val="16"/>
              <w:jc w:val="center"/>
              <w:rPr>
                <w:rFonts w:hint="eastAsia" w:ascii="Times New Roman" w:hAnsi="Times New Roman" w:eastAsia="仿宋_GB2312"/>
                <w:sz w:val="24"/>
                <w:szCs w:val="21"/>
              </w:rPr>
            </w:pPr>
            <w:r>
              <w:rPr>
                <w:rFonts w:hint="eastAsia" w:ascii="Times New Roman" w:hAnsi="Times New Roman" w:eastAsia="仿宋_GB2312"/>
                <w:sz w:val="24"/>
                <w:szCs w:val="21"/>
              </w:rPr>
              <w:t>智能技术</w:t>
            </w:r>
          </w:p>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机器人技术及应用</w:t>
            </w:r>
          </w:p>
        </w:tc>
        <w:tc>
          <w:tcPr>
            <w:tcW w:w="827"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钟斌</w:t>
            </w:r>
          </w:p>
        </w:tc>
        <w:tc>
          <w:tcPr>
            <w:tcW w:w="652"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男</w:t>
            </w:r>
          </w:p>
        </w:tc>
        <w:tc>
          <w:tcPr>
            <w:tcW w:w="933" w:type="dxa"/>
            <w:vAlign w:val="center"/>
          </w:tcPr>
          <w:p>
            <w:pPr>
              <w:pStyle w:val="16"/>
              <w:jc w:val="center"/>
              <w:rPr>
                <w:rFonts w:hint="default" w:ascii="Times New Roman" w:hAnsi="Times New Roman" w:eastAsia="仿宋_GB2312" w:cs="宋体"/>
                <w:sz w:val="24"/>
                <w:szCs w:val="21"/>
                <w:lang w:val="en-US" w:eastAsia="zh-CN" w:bidi="zh-CN"/>
              </w:rPr>
            </w:pPr>
            <w:r>
              <w:rPr>
                <w:rFonts w:ascii="Times New Roman" w:hAnsi="Times New Roman" w:eastAsia="仿宋_GB2312"/>
                <w:sz w:val="24"/>
                <w:szCs w:val="21"/>
              </w:rPr>
              <w:t>1976.12</w:t>
            </w:r>
          </w:p>
        </w:tc>
        <w:tc>
          <w:tcPr>
            <w:tcW w:w="991" w:type="dxa"/>
            <w:vAlign w:val="center"/>
          </w:tcPr>
          <w:p>
            <w:pPr>
              <w:widowControl/>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机器人运动学与动力学</w:t>
            </w:r>
          </w:p>
          <w:p>
            <w:pPr>
              <w:pStyle w:val="16"/>
              <w:jc w:val="both"/>
              <w:rPr>
                <w:rFonts w:hint="default" w:ascii="Times New Roman" w:hAnsi="Times New Roman" w:eastAsia="仿宋_GB2312" w:cs="宋体"/>
                <w:sz w:val="24"/>
                <w:szCs w:val="21"/>
                <w:lang w:val="en-US" w:eastAsia="zh-CN" w:bidi="zh-CN"/>
              </w:rPr>
            </w:pPr>
          </w:p>
        </w:tc>
        <w:tc>
          <w:tcPr>
            <w:tcW w:w="1175"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教授</w:t>
            </w:r>
          </w:p>
        </w:tc>
        <w:tc>
          <w:tcPr>
            <w:tcW w:w="1223"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西南交通大学</w:t>
            </w:r>
          </w:p>
        </w:tc>
        <w:tc>
          <w:tcPr>
            <w:tcW w:w="1174"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机械电子工程</w:t>
            </w:r>
          </w:p>
        </w:tc>
        <w:tc>
          <w:tcPr>
            <w:tcW w:w="1277"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博士</w:t>
            </w:r>
          </w:p>
        </w:tc>
        <w:tc>
          <w:tcPr>
            <w:tcW w:w="661"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机电系统智能控制及其自动化、机器人技术与应用</w:t>
            </w:r>
          </w:p>
        </w:tc>
        <w:tc>
          <w:tcPr>
            <w:tcW w:w="827"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color w:val="000000"/>
                <w:sz w:val="22"/>
                <w:szCs w:val="21"/>
                <w:lang w:val="zh-CN" w:eastAsia="zh-CN" w:bidi="zh-CN"/>
              </w:rPr>
            </w:pPr>
            <w:r>
              <w:rPr>
                <w:rFonts w:hint="eastAsia" w:ascii="宋体" w:hAnsi="宋体"/>
                <w:sz w:val="18"/>
                <w:szCs w:val="18"/>
              </w:rPr>
              <w:t>葛一楠</w:t>
            </w:r>
          </w:p>
        </w:tc>
        <w:tc>
          <w:tcPr>
            <w:tcW w:w="652" w:type="dxa"/>
            <w:vAlign w:val="center"/>
          </w:tcPr>
          <w:p>
            <w:pPr>
              <w:jc w:val="center"/>
              <w:rPr>
                <w:rFonts w:ascii="仿宋" w:hAnsi="仿宋" w:eastAsia="仿宋" w:cs="宋体"/>
                <w:color w:val="000000"/>
                <w:sz w:val="22"/>
                <w:szCs w:val="21"/>
                <w:lang w:val="zh-CN"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1961.11</w:t>
            </w:r>
          </w:p>
        </w:tc>
        <w:tc>
          <w:tcPr>
            <w:tcW w:w="991" w:type="dxa"/>
            <w:vAlign w:val="top"/>
          </w:tcPr>
          <w:p>
            <w:pPr>
              <w:jc w:val="center"/>
              <w:rPr>
                <w:rFonts w:hint="eastAsia" w:eastAsia="仿宋_GB2312"/>
                <w:sz w:val="24"/>
              </w:rPr>
            </w:pPr>
            <w:r>
              <w:rPr>
                <w:rFonts w:hint="eastAsia" w:eastAsia="仿宋_GB2312"/>
                <w:sz w:val="24"/>
              </w:rPr>
              <w:t>计算机控制技术</w:t>
            </w:r>
          </w:p>
          <w:p>
            <w:pPr>
              <w:jc w:val="center"/>
              <w:rPr>
                <w:rFonts w:hint="eastAsia" w:ascii="仿宋" w:hAnsi="仿宋" w:eastAsia="仿宋" w:cs="宋体"/>
                <w:sz w:val="22"/>
                <w:szCs w:val="21"/>
                <w:lang w:val="zh-CN" w:eastAsia="zh-CN" w:bidi="zh-CN"/>
              </w:rPr>
            </w:pPr>
          </w:p>
        </w:tc>
        <w:tc>
          <w:tcPr>
            <w:tcW w:w="1175" w:type="dxa"/>
            <w:vAlign w:val="center"/>
          </w:tcPr>
          <w:p>
            <w:pPr>
              <w:jc w:val="center"/>
              <w:rPr>
                <w:rFonts w:ascii="仿宋" w:hAnsi="仿宋" w:eastAsia="仿宋" w:cs="宋体"/>
                <w:color w:val="000000"/>
                <w:sz w:val="22"/>
                <w:szCs w:val="21"/>
                <w:lang w:val="zh-CN" w:eastAsia="zh-CN" w:bidi="zh-CN"/>
              </w:rPr>
            </w:pPr>
            <w:r>
              <w:rPr>
                <w:rFonts w:hint="eastAsia" w:eastAsia="仿宋_GB2312"/>
                <w:sz w:val="24"/>
              </w:rPr>
              <w:t>教授</w:t>
            </w:r>
          </w:p>
        </w:tc>
        <w:tc>
          <w:tcPr>
            <w:tcW w:w="1223" w:type="dxa"/>
            <w:vAlign w:val="top"/>
          </w:tcPr>
          <w:p>
            <w:pPr>
              <w:jc w:val="center"/>
              <w:rPr>
                <w:rFonts w:hint="eastAsia" w:ascii="仿宋" w:hAnsi="仿宋" w:eastAsia="仿宋" w:cs="宋体"/>
                <w:sz w:val="22"/>
                <w:szCs w:val="21"/>
                <w:lang w:val="zh-CN" w:eastAsia="zh-CN" w:bidi="zh-CN"/>
              </w:rPr>
            </w:pPr>
            <w:r>
              <w:rPr>
                <w:rFonts w:hint="eastAsia" w:ascii="宋体" w:hAnsi="宋体"/>
                <w:sz w:val="18"/>
                <w:szCs w:val="18"/>
              </w:rPr>
              <w:t xml:space="preserve">四川大学 </w:t>
            </w:r>
          </w:p>
        </w:tc>
        <w:tc>
          <w:tcPr>
            <w:tcW w:w="1174" w:type="dxa"/>
            <w:vAlign w:val="top"/>
          </w:tcPr>
          <w:p>
            <w:pPr>
              <w:jc w:val="center"/>
              <w:rPr>
                <w:rFonts w:hint="eastAsia" w:ascii="仿宋" w:hAnsi="仿宋" w:eastAsia="仿宋" w:cs="宋体"/>
                <w:sz w:val="22"/>
                <w:szCs w:val="21"/>
                <w:lang w:val="zh-CN" w:eastAsia="zh-CN" w:bidi="zh-CN"/>
              </w:rPr>
            </w:pPr>
            <w:r>
              <w:rPr>
                <w:rFonts w:hint="eastAsia" w:ascii="宋体" w:hAnsi="宋体"/>
                <w:sz w:val="18"/>
                <w:szCs w:val="18"/>
              </w:rPr>
              <w:t>控制理论与控制工程专业</w:t>
            </w:r>
          </w:p>
        </w:tc>
        <w:tc>
          <w:tcPr>
            <w:tcW w:w="1277" w:type="dxa"/>
            <w:vAlign w:val="top"/>
          </w:tcPr>
          <w:p>
            <w:pPr>
              <w:jc w:val="center"/>
              <w:rPr>
                <w:rFonts w:hint="eastAsia" w:ascii="仿宋" w:hAnsi="仿宋" w:eastAsia="仿宋" w:cs="宋体"/>
                <w:sz w:val="22"/>
                <w:szCs w:val="21"/>
                <w:lang w:val="zh-CN" w:eastAsia="zh-CN" w:bidi="zh-CN"/>
              </w:rPr>
            </w:pPr>
            <w:r>
              <w:rPr>
                <w:rFonts w:hint="eastAsia" w:ascii="宋体" w:hAnsi="宋体"/>
                <w:sz w:val="18"/>
                <w:szCs w:val="18"/>
              </w:rPr>
              <w:t>硕士</w:t>
            </w:r>
          </w:p>
        </w:tc>
        <w:tc>
          <w:tcPr>
            <w:tcW w:w="661" w:type="dxa"/>
          </w:tcPr>
          <w:p>
            <w:pPr>
              <w:pStyle w:val="16"/>
              <w:rPr>
                <w:rFonts w:hint="default" w:ascii="Times New Roman" w:eastAsia="宋体"/>
                <w:sz w:val="24"/>
                <w:lang w:val="en-US" w:eastAsia="zh-CN"/>
              </w:rPr>
            </w:pPr>
            <w:r>
              <w:rPr>
                <w:rFonts w:hint="eastAsia" w:ascii="Times New Roman"/>
                <w:sz w:val="24"/>
                <w:lang w:val="en-US" w:eastAsia="zh-CN"/>
              </w:rPr>
              <w:t>智能控制系统</w:t>
            </w:r>
          </w:p>
        </w:tc>
        <w:tc>
          <w:tcPr>
            <w:tcW w:w="827"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szCs w:val="21"/>
                <w:lang w:val="en-US" w:eastAsia="zh-CN"/>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樊学良</w:t>
            </w:r>
          </w:p>
        </w:tc>
        <w:tc>
          <w:tcPr>
            <w:tcW w:w="652" w:type="dxa"/>
            <w:vAlign w:val="center"/>
          </w:tcPr>
          <w:p>
            <w:pPr>
              <w:pStyle w:val="16"/>
              <w:jc w:val="center"/>
              <w:rPr>
                <w:rFonts w:ascii="Times New Roman" w:hAnsi="Times New Roman" w:eastAsia="仿宋_GB2312" w:cs="宋体"/>
                <w:sz w:val="24"/>
                <w:szCs w:val="21"/>
                <w:lang w:val="zh-CN" w:eastAsia="zh-CN" w:bidi="zh-CN"/>
              </w:rPr>
            </w:pPr>
            <w:r>
              <w:rPr>
                <w:rFonts w:hint="eastAsia" w:ascii="Times New Roman" w:hAnsi="Times New Roman" w:eastAsia="仿宋_GB2312"/>
                <w:sz w:val="24"/>
                <w:szCs w:val="21"/>
              </w:rPr>
              <w:t>男</w:t>
            </w:r>
          </w:p>
        </w:tc>
        <w:tc>
          <w:tcPr>
            <w:tcW w:w="933" w:type="dxa"/>
            <w:vAlign w:val="center"/>
          </w:tcPr>
          <w:p>
            <w:pPr>
              <w:spacing w:line="580" w:lineRule="exact"/>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1968.6</w:t>
            </w:r>
          </w:p>
        </w:tc>
        <w:tc>
          <w:tcPr>
            <w:tcW w:w="991" w:type="dxa"/>
            <w:vAlign w:val="center"/>
          </w:tcPr>
          <w:p>
            <w:pPr>
              <w:spacing w:line="580" w:lineRule="exact"/>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cs="宋体"/>
                <w:sz w:val="24"/>
                <w:szCs w:val="21"/>
                <w:lang w:val="en-US" w:eastAsia="zh-CN" w:bidi="zh-CN"/>
              </w:rPr>
              <w:t>机器人机械基础</w:t>
            </w:r>
          </w:p>
        </w:tc>
        <w:tc>
          <w:tcPr>
            <w:tcW w:w="1175"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教授</w:t>
            </w:r>
          </w:p>
        </w:tc>
        <w:tc>
          <w:tcPr>
            <w:tcW w:w="1223"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南京理工大学，硕士，机械电子工程</w:t>
            </w:r>
          </w:p>
        </w:tc>
        <w:tc>
          <w:tcPr>
            <w:tcW w:w="1174"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机电控制技术</w:t>
            </w:r>
          </w:p>
        </w:tc>
        <w:tc>
          <w:tcPr>
            <w:tcW w:w="1277"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硕士</w:t>
            </w:r>
          </w:p>
        </w:tc>
        <w:tc>
          <w:tcPr>
            <w:tcW w:w="661"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工业自动化系统设计</w:t>
            </w:r>
          </w:p>
        </w:tc>
        <w:tc>
          <w:tcPr>
            <w:tcW w:w="827" w:type="dxa"/>
            <w:vAlign w:val="center"/>
          </w:tcPr>
          <w:p>
            <w:pPr>
              <w:spacing w:line="580" w:lineRule="exact"/>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冯威</w:t>
            </w:r>
          </w:p>
        </w:tc>
        <w:tc>
          <w:tcPr>
            <w:tcW w:w="652"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男</w:t>
            </w:r>
          </w:p>
        </w:tc>
        <w:tc>
          <w:tcPr>
            <w:tcW w:w="933" w:type="dxa"/>
            <w:vAlign w:val="center"/>
          </w:tcPr>
          <w:p>
            <w:pPr>
              <w:pStyle w:val="16"/>
              <w:jc w:val="center"/>
              <w:rPr>
                <w:rFonts w:hint="eastAsia" w:ascii="Times New Roman" w:hAnsi="Times New Roman" w:eastAsia="仿宋_GB2312" w:cs="宋体"/>
                <w:sz w:val="24"/>
                <w:szCs w:val="21"/>
                <w:lang w:val="zh-CN" w:eastAsia="zh-CN" w:bidi="zh-CN"/>
              </w:rPr>
            </w:pPr>
            <w:r>
              <w:rPr>
                <w:rFonts w:ascii="Times New Roman" w:hAnsi="Times New Roman" w:eastAsia="仿宋_GB2312"/>
                <w:sz w:val="24"/>
                <w:szCs w:val="21"/>
              </w:rPr>
              <w:t>1981.8</w:t>
            </w:r>
          </w:p>
        </w:tc>
        <w:tc>
          <w:tcPr>
            <w:tcW w:w="991" w:type="dxa"/>
            <w:vAlign w:val="center"/>
          </w:tcPr>
          <w:p>
            <w:pPr>
              <w:pStyle w:val="16"/>
              <w:jc w:val="both"/>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机器人仿生学基础</w:t>
            </w:r>
          </w:p>
        </w:tc>
        <w:tc>
          <w:tcPr>
            <w:tcW w:w="1175"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教授</w:t>
            </w:r>
          </w:p>
        </w:tc>
        <w:tc>
          <w:tcPr>
            <w:tcW w:w="1223"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四川大学</w:t>
            </w:r>
          </w:p>
        </w:tc>
        <w:tc>
          <w:tcPr>
            <w:tcW w:w="1174"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材料科学与工程</w:t>
            </w:r>
          </w:p>
        </w:tc>
        <w:tc>
          <w:tcPr>
            <w:tcW w:w="1277"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博士</w:t>
            </w:r>
          </w:p>
        </w:tc>
        <w:tc>
          <w:tcPr>
            <w:tcW w:w="661" w:type="dxa"/>
            <w:vAlign w:val="center"/>
          </w:tcPr>
          <w:p>
            <w:pPr>
              <w:pStyle w:val="16"/>
              <w:jc w:val="center"/>
              <w:rPr>
                <w:rFonts w:hint="eastAsia" w:ascii="Times New Roman" w:hAnsi="Times New Roman" w:eastAsia="仿宋_GB2312"/>
                <w:sz w:val="24"/>
                <w:szCs w:val="21"/>
              </w:rPr>
            </w:pPr>
            <w:r>
              <w:rPr>
                <w:rFonts w:hint="eastAsia" w:ascii="Times New Roman" w:hAnsi="Times New Roman" w:eastAsia="仿宋_GB2312"/>
                <w:sz w:val="24"/>
                <w:szCs w:val="21"/>
              </w:rPr>
              <w:t>工程材料</w:t>
            </w:r>
          </w:p>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仿生材料</w:t>
            </w:r>
          </w:p>
        </w:tc>
        <w:tc>
          <w:tcPr>
            <w:tcW w:w="827"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eastAsia="仿宋_GB2312"/>
              </w:rPr>
              <w:t>罗浚溢</w:t>
            </w:r>
          </w:p>
        </w:tc>
        <w:tc>
          <w:tcPr>
            <w:tcW w:w="652" w:type="dxa"/>
            <w:vAlign w:val="center"/>
          </w:tcPr>
          <w:p>
            <w:pPr>
              <w:jc w:val="center"/>
              <w:rPr>
                <w:rFonts w:ascii="仿宋" w:hAnsi="仿宋" w:eastAsia="仿宋" w:cs="宋体"/>
                <w:sz w:val="22"/>
                <w:szCs w:val="21"/>
                <w:lang w:val="zh-CN"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1980.3</w:t>
            </w:r>
          </w:p>
        </w:tc>
        <w:tc>
          <w:tcPr>
            <w:tcW w:w="991" w:type="dxa"/>
            <w:vAlign w:val="center"/>
          </w:tcPr>
          <w:p>
            <w:pPr>
              <w:jc w:val="center"/>
              <w:rPr>
                <w:rFonts w:hint="eastAsia" w:ascii="仿宋" w:hAnsi="仿宋" w:eastAsia="仿宋" w:cs="宋体"/>
                <w:sz w:val="22"/>
                <w:szCs w:val="21"/>
                <w:lang w:val="zh-CN" w:eastAsia="zh-CN" w:bidi="zh-CN"/>
              </w:rPr>
            </w:pPr>
            <w:r>
              <w:rPr>
                <w:rFonts w:hint="eastAsia" w:eastAsia="仿宋_GB2312"/>
                <w:sz w:val="24"/>
                <w:lang w:val="en-US" w:eastAsia="zh-CN"/>
              </w:rPr>
              <w:t>现场总线</w:t>
            </w:r>
            <w:r>
              <w:rPr>
                <w:rFonts w:hint="eastAsia" w:eastAsia="仿宋_GB2312"/>
                <w:sz w:val="24"/>
              </w:rPr>
              <w:t>技术</w:t>
            </w:r>
          </w:p>
        </w:tc>
        <w:tc>
          <w:tcPr>
            <w:tcW w:w="1175" w:type="dxa"/>
            <w:vAlign w:val="center"/>
          </w:tcPr>
          <w:p>
            <w:pPr>
              <w:jc w:val="center"/>
              <w:rPr>
                <w:rFonts w:ascii="仿宋" w:hAnsi="仿宋" w:eastAsia="仿宋" w:cs="宋体"/>
                <w:sz w:val="22"/>
                <w:szCs w:val="21"/>
                <w:lang w:val="zh-CN" w:eastAsia="zh-CN" w:bidi="zh-CN"/>
              </w:rPr>
            </w:pPr>
            <w:r>
              <w:rPr>
                <w:rFonts w:hint="eastAsia" w:eastAsia="仿宋_GB2312"/>
              </w:rPr>
              <w:t>副教授</w:t>
            </w:r>
          </w:p>
        </w:tc>
        <w:tc>
          <w:tcPr>
            <w:tcW w:w="1223" w:type="dxa"/>
            <w:vAlign w:val="center"/>
          </w:tcPr>
          <w:p>
            <w:pPr>
              <w:jc w:val="center"/>
              <w:rPr>
                <w:rFonts w:ascii="仿宋" w:hAnsi="仿宋" w:eastAsia="仿宋" w:cs="宋体"/>
                <w:sz w:val="22"/>
                <w:szCs w:val="21"/>
                <w:lang w:val="zh-CN" w:eastAsia="zh-CN" w:bidi="zh-CN"/>
              </w:rPr>
            </w:pPr>
            <w:r>
              <w:rPr>
                <w:rFonts w:hint="eastAsia" w:eastAsia="仿宋_GB2312"/>
                <w:sz w:val="24"/>
              </w:rPr>
              <w:t>电子科技大学</w:t>
            </w:r>
          </w:p>
        </w:tc>
        <w:tc>
          <w:tcPr>
            <w:tcW w:w="1174" w:type="dxa"/>
            <w:vAlign w:val="center"/>
          </w:tcPr>
          <w:p>
            <w:pPr>
              <w:jc w:val="center"/>
              <w:rPr>
                <w:rFonts w:ascii="仿宋" w:hAnsi="仿宋" w:eastAsia="仿宋" w:cs="宋体"/>
                <w:sz w:val="22"/>
                <w:szCs w:val="21"/>
                <w:lang w:val="zh-CN" w:eastAsia="zh-CN" w:bidi="zh-CN"/>
              </w:rPr>
            </w:pPr>
            <w:r>
              <w:rPr>
                <w:rFonts w:hint="eastAsia" w:eastAsia="仿宋_GB2312"/>
                <w:sz w:val="24"/>
              </w:rPr>
              <w:t>仪器科学与技术</w:t>
            </w:r>
          </w:p>
        </w:tc>
        <w:tc>
          <w:tcPr>
            <w:tcW w:w="1277" w:type="dxa"/>
            <w:vAlign w:val="center"/>
          </w:tcPr>
          <w:p>
            <w:pPr>
              <w:jc w:val="center"/>
              <w:rPr>
                <w:rFonts w:ascii="仿宋" w:hAnsi="仿宋" w:eastAsia="仿宋" w:cs="宋体"/>
                <w:sz w:val="22"/>
                <w:szCs w:val="21"/>
                <w:lang w:val="zh-CN" w:eastAsia="zh-CN" w:bidi="zh-CN"/>
              </w:rPr>
            </w:pPr>
            <w:r>
              <w:rPr>
                <w:rFonts w:hint="eastAsia" w:eastAsia="仿宋_GB2312"/>
                <w:sz w:val="24"/>
              </w:rPr>
              <w:t>博士</w:t>
            </w:r>
          </w:p>
        </w:tc>
        <w:tc>
          <w:tcPr>
            <w:tcW w:w="661" w:type="dxa"/>
          </w:tcPr>
          <w:p>
            <w:pPr>
              <w:pStyle w:val="16"/>
              <w:rPr>
                <w:rFonts w:hint="default" w:ascii="Times New Roman" w:eastAsia="宋体"/>
                <w:sz w:val="24"/>
                <w:lang w:val="en-US" w:eastAsia="zh-CN"/>
              </w:rPr>
            </w:pPr>
            <w:r>
              <w:rPr>
                <w:rFonts w:hint="eastAsia" w:ascii="Times New Roman"/>
                <w:sz w:val="24"/>
                <w:lang w:val="en-US" w:eastAsia="zh-CN"/>
              </w:rPr>
              <w:t>信号采集与处理</w:t>
            </w:r>
          </w:p>
        </w:tc>
        <w:tc>
          <w:tcPr>
            <w:tcW w:w="827" w:type="dxa"/>
            <w:vAlign w:val="center"/>
          </w:tcPr>
          <w:p>
            <w:pPr>
              <w:jc w:val="center"/>
              <w:rPr>
                <w:rFonts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严刚峰</w:t>
            </w:r>
          </w:p>
        </w:tc>
        <w:tc>
          <w:tcPr>
            <w:tcW w:w="652" w:type="dxa"/>
            <w:vAlign w:val="center"/>
          </w:tcPr>
          <w:p>
            <w:pPr>
              <w:jc w:val="center"/>
              <w:rPr>
                <w:rFonts w:ascii="仿宋" w:hAnsi="仿宋" w:eastAsia="仿宋" w:cs="宋体"/>
                <w:sz w:val="22"/>
                <w:szCs w:val="21"/>
                <w:lang w:val="zh-CN"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1976.5</w:t>
            </w:r>
          </w:p>
        </w:tc>
        <w:tc>
          <w:tcPr>
            <w:tcW w:w="991" w:type="dxa"/>
            <w:vAlign w:val="center"/>
          </w:tcPr>
          <w:p>
            <w:pPr>
              <w:jc w:val="center"/>
              <w:rPr>
                <w:rFonts w:hint="default" w:ascii="仿宋" w:hAnsi="仿宋" w:eastAsia="仿宋" w:cs="宋体"/>
                <w:sz w:val="22"/>
                <w:szCs w:val="21"/>
                <w:lang w:val="en-US" w:eastAsia="zh-CN" w:bidi="zh-CN"/>
              </w:rPr>
            </w:pPr>
            <w:r>
              <w:rPr>
                <w:rFonts w:hint="eastAsia" w:eastAsia="仿宋_GB2312"/>
                <w:sz w:val="24"/>
                <w:lang w:val="en-US" w:eastAsia="zh-CN"/>
              </w:rPr>
              <w:t>机器人控制器编程</w:t>
            </w:r>
          </w:p>
        </w:tc>
        <w:tc>
          <w:tcPr>
            <w:tcW w:w="1175" w:type="dxa"/>
            <w:vAlign w:val="center"/>
          </w:tcPr>
          <w:p>
            <w:pPr>
              <w:jc w:val="center"/>
              <w:rPr>
                <w:rFonts w:ascii="仿宋" w:hAnsi="仿宋" w:eastAsia="仿宋" w:cs="宋体"/>
                <w:sz w:val="22"/>
                <w:szCs w:val="21"/>
                <w:lang w:val="zh-CN" w:eastAsia="zh-CN" w:bidi="zh-CN"/>
              </w:rPr>
            </w:pPr>
            <w:r>
              <w:rPr>
                <w:rFonts w:hint="eastAsia" w:eastAsia="仿宋_GB2312"/>
                <w:sz w:val="24"/>
              </w:rPr>
              <w:t>副教授</w:t>
            </w:r>
          </w:p>
        </w:tc>
        <w:tc>
          <w:tcPr>
            <w:tcW w:w="1223" w:type="dxa"/>
            <w:vAlign w:val="center"/>
          </w:tcPr>
          <w:p>
            <w:pPr>
              <w:jc w:val="center"/>
              <w:rPr>
                <w:rFonts w:ascii="仿宋" w:hAnsi="仿宋" w:eastAsia="仿宋" w:cs="宋体"/>
                <w:sz w:val="22"/>
                <w:szCs w:val="21"/>
                <w:lang w:val="zh-CN" w:eastAsia="zh-CN" w:bidi="zh-CN"/>
              </w:rPr>
            </w:pPr>
            <w:r>
              <w:rPr>
                <w:rFonts w:hint="eastAsia" w:eastAsia="仿宋_GB2312"/>
                <w:sz w:val="24"/>
              </w:rPr>
              <w:t>电子科技大学</w:t>
            </w:r>
          </w:p>
        </w:tc>
        <w:tc>
          <w:tcPr>
            <w:tcW w:w="1174" w:type="dxa"/>
            <w:vAlign w:val="center"/>
          </w:tcPr>
          <w:p>
            <w:pPr>
              <w:jc w:val="center"/>
              <w:rPr>
                <w:rFonts w:ascii="仿宋" w:hAnsi="仿宋" w:eastAsia="仿宋" w:cs="宋体"/>
                <w:sz w:val="22"/>
                <w:szCs w:val="21"/>
                <w:lang w:val="zh-CN" w:eastAsia="zh-CN" w:bidi="zh-CN"/>
              </w:rPr>
            </w:pPr>
            <w:r>
              <w:rPr>
                <w:rFonts w:hint="eastAsia" w:eastAsia="仿宋_GB2312"/>
                <w:sz w:val="24"/>
              </w:rPr>
              <w:t>检测技术及自动化装置</w:t>
            </w:r>
          </w:p>
        </w:tc>
        <w:tc>
          <w:tcPr>
            <w:tcW w:w="1277" w:type="dxa"/>
            <w:vAlign w:val="center"/>
          </w:tcPr>
          <w:p>
            <w:pPr>
              <w:jc w:val="center"/>
              <w:rPr>
                <w:rFonts w:ascii="仿宋" w:hAnsi="仿宋" w:eastAsia="仿宋" w:cs="宋体"/>
                <w:sz w:val="22"/>
                <w:szCs w:val="21"/>
                <w:lang w:val="zh-CN" w:eastAsia="zh-CN" w:bidi="zh-CN"/>
              </w:rPr>
            </w:pPr>
            <w:r>
              <w:rPr>
                <w:rFonts w:hint="eastAsia" w:eastAsia="仿宋_GB2312"/>
                <w:sz w:val="24"/>
                <w:lang w:val="en-US" w:eastAsia="zh-CN"/>
              </w:rPr>
              <w:t>博</w:t>
            </w:r>
            <w:r>
              <w:rPr>
                <w:rFonts w:hint="eastAsia" w:eastAsia="仿宋_GB2312"/>
                <w:sz w:val="24"/>
              </w:rPr>
              <w:t>士</w:t>
            </w:r>
          </w:p>
        </w:tc>
        <w:tc>
          <w:tcPr>
            <w:tcW w:w="661" w:type="dxa"/>
          </w:tcPr>
          <w:p>
            <w:pPr>
              <w:pStyle w:val="16"/>
              <w:rPr>
                <w:rFonts w:hint="default" w:ascii="Times New Roman" w:eastAsia="宋体"/>
                <w:sz w:val="24"/>
                <w:lang w:val="en-US" w:eastAsia="zh-CN"/>
              </w:rPr>
            </w:pPr>
            <w:r>
              <w:rPr>
                <w:rFonts w:hint="eastAsia" w:ascii="Times New Roman"/>
                <w:sz w:val="24"/>
                <w:lang w:val="en-US" w:eastAsia="zh-CN"/>
              </w:rPr>
              <w:t>控制理论</w:t>
            </w:r>
          </w:p>
        </w:tc>
        <w:tc>
          <w:tcPr>
            <w:tcW w:w="827"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杨柱中</w:t>
            </w:r>
          </w:p>
        </w:tc>
        <w:tc>
          <w:tcPr>
            <w:tcW w:w="652" w:type="dxa"/>
            <w:vAlign w:val="center"/>
          </w:tcPr>
          <w:p>
            <w:pPr>
              <w:jc w:val="center"/>
              <w:rPr>
                <w:rFonts w:ascii="仿宋" w:hAnsi="仿宋" w:eastAsia="仿宋" w:cs="宋体"/>
                <w:sz w:val="22"/>
                <w:szCs w:val="21"/>
                <w:lang w:val="zh-CN"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1970.2</w:t>
            </w:r>
          </w:p>
        </w:tc>
        <w:tc>
          <w:tcPr>
            <w:tcW w:w="991"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机器人学</w:t>
            </w:r>
          </w:p>
        </w:tc>
        <w:tc>
          <w:tcPr>
            <w:tcW w:w="1175" w:type="dxa"/>
            <w:vAlign w:val="center"/>
          </w:tcPr>
          <w:p>
            <w:pPr>
              <w:jc w:val="center"/>
              <w:rPr>
                <w:rFonts w:ascii="仿宋" w:hAnsi="仿宋" w:eastAsia="仿宋" w:cs="宋体"/>
                <w:sz w:val="22"/>
                <w:szCs w:val="21"/>
                <w:lang w:val="zh-CN" w:eastAsia="zh-CN" w:bidi="zh-CN"/>
              </w:rPr>
            </w:pPr>
            <w:r>
              <w:rPr>
                <w:rFonts w:hint="eastAsia" w:eastAsia="仿宋_GB2312"/>
                <w:sz w:val="24"/>
              </w:rPr>
              <w:t>副教授</w:t>
            </w:r>
          </w:p>
        </w:tc>
        <w:tc>
          <w:tcPr>
            <w:tcW w:w="1223" w:type="dxa"/>
            <w:vAlign w:val="center"/>
          </w:tcPr>
          <w:p>
            <w:pPr>
              <w:jc w:val="center"/>
              <w:rPr>
                <w:rFonts w:ascii="仿宋" w:hAnsi="仿宋" w:eastAsia="仿宋" w:cs="宋体"/>
                <w:sz w:val="22"/>
                <w:szCs w:val="21"/>
                <w:lang w:val="zh-CN" w:eastAsia="zh-CN" w:bidi="zh-CN"/>
              </w:rPr>
            </w:pPr>
            <w:r>
              <w:rPr>
                <w:rFonts w:hint="eastAsia" w:eastAsia="仿宋_GB2312"/>
                <w:sz w:val="24"/>
              </w:rPr>
              <w:t>四川大学</w:t>
            </w:r>
          </w:p>
        </w:tc>
        <w:tc>
          <w:tcPr>
            <w:tcW w:w="1174" w:type="dxa"/>
            <w:vAlign w:val="center"/>
          </w:tcPr>
          <w:p>
            <w:pPr>
              <w:jc w:val="center"/>
              <w:rPr>
                <w:rFonts w:ascii="仿宋" w:hAnsi="仿宋" w:eastAsia="仿宋" w:cs="宋体"/>
                <w:sz w:val="22"/>
                <w:szCs w:val="21"/>
                <w:lang w:val="zh-CN" w:eastAsia="zh-CN" w:bidi="zh-CN"/>
              </w:rPr>
            </w:pPr>
            <w:r>
              <w:rPr>
                <w:rFonts w:hint="eastAsia" w:eastAsia="仿宋_GB2312"/>
                <w:sz w:val="24"/>
              </w:rPr>
              <w:t>通信与信息系统</w:t>
            </w:r>
          </w:p>
        </w:tc>
        <w:tc>
          <w:tcPr>
            <w:tcW w:w="1277" w:type="dxa"/>
            <w:vAlign w:val="center"/>
          </w:tcPr>
          <w:p>
            <w:pPr>
              <w:jc w:val="center"/>
              <w:rPr>
                <w:rFonts w:ascii="仿宋" w:hAnsi="仿宋" w:eastAsia="仿宋" w:cs="宋体"/>
                <w:sz w:val="22"/>
                <w:szCs w:val="21"/>
                <w:lang w:val="zh-CN" w:eastAsia="zh-CN" w:bidi="zh-CN"/>
              </w:rPr>
            </w:pPr>
            <w:r>
              <w:rPr>
                <w:rFonts w:hint="eastAsia" w:eastAsia="仿宋_GB2312"/>
                <w:sz w:val="24"/>
              </w:rPr>
              <w:t>博士</w:t>
            </w:r>
          </w:p>
        </w:tc>
        <w:tc>
          <w:tcPr>
            <w:tcW w:w="661" w:type="dxa"/>
          </w:tcPr>
          <w:p>
            <w:pPr>
              <w:pStyle w:val="16"/>
              <w:rPr>
                <w:rFonts w:hint="default" w:ascii="Times New Roman" w:eastAsia="宋体"/>
                <w:sz w:val="24"/>
                <w:lang w:val="en-US" w:eastAsia="zh-CN"/>
              </w:rPr>
            </w:pPr>
            <w:r>
              <w:rPr>
                <w:rFonts w:hint="eastAsia" w:ascii="Times New Roman"/>
                <w:sz w:val="24"/>
                <w:lang w:val="en-US" w:eastAsia="zh-CN"/>
              </w:rPr>
              <w:t>控制理论</w:t>
            </w:r>
          </w:p>
        </w:tc>
        <w:tc>
          <w:tcPr>
            <w:tcW w:w="827" w:type="dxa"/>
            <w:vAlign w:val="center"/>
          </w:tcPr>
          <w:p>
            <w:pPr>
              <w:jc w:val="center"/>
              <w:rPr>
                <w:rFonts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吴斌</w:t>
            </w:r>
          </w:p>
        </w:tc>
        <w:tc>
          <w:tcPr>
            <w:tcW w:w="652" w:type="dxa"/>
            <w:vAlign w:val="center"/>
          </w:tcPr>
          <w:p>
            <w:pPr>
              <w:pStyle w:val="16"/>
              <w:jc w:val="center"/>
              <w:rPr>
                <w:rFonts w:ascii="Times New Roman" w:hAnsi="Times New Roman" w:eastAsia="仿宋_GB2312" w:cs="宋体"/>
                <w:sz w:val="24"/>
                <w:szCs w:val="21"/>
                <w:lang w:val="zh-CN" w:eastAsia="zh-CN" w:bidi="zh-CN"/>
              </w:rPr>
            </w:pPr>
            <w:r>
              <w:rPr>
                <w:rFonts w:hint="eastAsia" w:ascii="Times New Roman" w:hAnsi="Times New Roman" w:eastAsia="仿宋_GB2312"/>
                <w:sz w:val="24"/>
                <w:szCs w:val="21"/>
              </w:rPr>
              <w:t>男</w:t>
            </w:r>
          </w:p>
        </w:tc>
        <w:tc>
          <w:tcPr>
            <w:tcW w:w="933" w:type="dxa"/>
            <w:vAlign w:val="center"/>
          </w:tcPr>
          <w:p>
            <w:pPr>
              <w:pStyle w:val="16"/>
              <w:jc w:val="center"/>
              <w:rPr>
                <w:rFonts w:hint="default" w:ascii="Times New Roman" w:hAnsi="Times New Roman" w:eastAsia="仿宋_GB2312" w:cs="宋体"/>
                <w:sz w:val="24"/>
                <w:szCs w:val="21"/>
                <w:lang w:val="en-US" w:eastAsia="zh-CN" w:bidi="zh-CN"/>
              </w:rPr>
            </w:pPr>
            <w:r>
              <w:rPr>
                <w:rFonts w:ascii="Times New Roman" w:hAnsi="Times New Roman" w:eastAsia="仿宋_GB2312"/>
                <w:sz w:val="24"/>
                <w:szCs w:val="21"/>
              </w:rPr>
              <w:t>1968.5</w:t>
            </w:r>
          </w:p>
        </w:tc>
        <w:tc>
          <w:tcPr>
            <w:tcW w:w="991"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模拟电子技术</w:t>
            </w:r>
          </w:p>
        </w:tc>
        <w:tc>
          <w:tcPr>
            <w:tcW w:w="1175" w:type="dxa"/>
            <w:vAlign w:val="center"/>
          </w:tcPr>
          <w:p>
            <w:pPr>
              <w:pStyle w:val="16"/>
              <w:jc w:val="center"/>
              <w:rPr>
                <w:rFonts w:ascii="Times New Roman" w:hAnsi="Times New Roman" w:eastAsia="仿宋_GB2312" w:cs="宋体"/>
                <w:sz w:val="24"/>
                <w:szCs w:val="21"/>
                <w:lang w:val="zh-CN" w:eastAsia="zh-CN" w:bidi="zh-CN"/>
              </w:rPr>
            </w:pPr>
            <w:r>
              <w:rPr>
                <w:rFonts w:hint="eastAsia" w:ascii="Times New Roman" w:hAnsi="Times New Roman" w:eastAsia="仿宋_GB2312"/>
                <w:sz w:val="24"/>
                <w:szCs w:val="21"/>
              </w:rPr>
              <w:t>副教授</w:t>
            </w:r>
          </w:p>
        </w:tc>
        <w:tc>
          <w:tcPr>
            <w:tcW w:w="1223" w:type="dxa"/>
            <w:vAlign w:val="center"/>
          </w:tcPr>
          <w:p>
            <w:pPr>
              <w:pStyle w:val="16"/>
              <w:jc w:val="center"/>
              <w:rPr>
                <w:rFonts w:ascii="Times New Roman" w:hAnsi="Times New Roman" w:eastAsia="仿宋_GB2312" w:cs="宋体"/>
                <w:sz w:val="24"/>
                <w:szCs w:val="21"/>
                <w:lang w:val="zh-CN" w:eastAsia="zh-CN" w:bidi="zh-CN"/>
              </w:rPr>
            </w:pPr>
            <w:r>
              <w:rPr>
                <w:rFonts w:hint="eastAsia" w:ascii="Times New Roman" w:hAnsi="Times New Roman" w:eastAsia="仿宋_GB2312"/>
                <w:sz w:val="24"/>
                <w:szCs w:val="21"/>
              </w:rPr>
              <w:t>四川大学</w:t>
            </w:r>
          </w:p>
        </w:tc>
        <w:tc>
          <w:tcPr>
            <w:tcW w:w="1174" w:type="dxa"/>
            <w:vAlign w:val="center"/>
          </w:tcPr>
          <w:p>
            <w:pPr>
              <w:pStyle w:val="16"/>
              <w:jc w:val="center"/>
              <w:rPr>
                <w:rFonts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测试计量技术及仪器</w:t>
            </w:r>
          </w:p>
        </w:tc>
        <w:tc>
          <w:tcPr>
            <w:tcW w:w="1277" w:type="dxa"/>
            <w:vAlign w:val="center"/>
          </w:tcPr>
          <w:p>
            <w:pPr>
              <w:pStyle w:val="16"/>
              <w:jc w:val="center"/>
              <w:rPr>
                <w:rFonts w:ascii="Times New Roman" w:hAnsi="Times New Roman" w:eastAsia="仿宋_GB2312" w:cs="宋体"/>
                <w:sz w:val="24"/>
                <w:szCs w:val="21"/>
                <w:lang w:val="zh-CN" w:eastAsia="zh-CN" w:bidi="zh-CN"/>
              </w:rPr>
            </w:pPr>
            <w:r>
              <w:rPr>
                <w:rFonts w:hint="eastAsia" w:ascii="Times New Roman" w:hAnsi="Times New Roman" w:eastAsia="仿宋_GB2312"/>
                <w:sz w:val="24"/>
                <w:szCs w:val="21"/>
              </w:rPr>
              <w:t>博士</w:t>
            </w:r>
          </w:p>
        </w:tc>
        <w:tc>
          <w:tcPr>
            <w:tcW w:w="661"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电路设计</w:t>
            </w:r>
          </w:p>
        </w:tc>
        <w:tc>
          <w:tcPr>
            <w:tcW w:w="827" w:type="dxa"/>
            <w:vAlign w:val="center"/>
          </w:tcPr>
          <w:p>
            <w:pPr>
              <w:pStyle w:val="16"/>
              <w:jc w:val="center"/>
              <w:rPr>
                <w:rFonts w:ascii="Times New Roman" w:hAnsi="Times New Roman" w:eastAsia="仿宋_GB2312" w:cs="宋体"/>
                <w:sz w:val="24"/>
                <w:szCs w:val="21"/>
                <w:lang w:val="zh-CN" w:eastAsia="zh-CN" w:bidi="zh-CN"/>
              </w:rPr>
            </w:pPr>
            <w:r>
              <w:rPr>
                <w:rFonts w:hint="eastAsia" w:ascii="Times New Roman" w:hAnsi="Times New Roman" w:eastAsia="仿宋_GB2312"/>
                <w:sz w:val="24"/>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唐茂</w:t>
            </w:r>
          </w:p>
        </w:tc>
        <w:tc>
          <w:tcPr>
            <w:tcW w:w="652"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男</w:t>
            </w:r>
          </w:p>
        </w:tc>
        <w:tc>
          <w:tcPr>
            <w:tcW w:w="933" w:type="dxa"/>
            <w:vAlign w:val="center"/>
          </w:tcPr>
          <w:p>
            <w:pPr>
              <w:pStyle w:val="16"/>
              <w:jc w:val="center"/>
              <w:rPr>
                <w:rFonts w:hint="default" w:ascii="Times New Roman" w:hAnsi="Times New Roman" w:eastAsia="仿宋_GB2312" w:cs="宋体"/>
                <w:sz w:val="24"/>
                <w:szCs w:val="21"/>
                <w:lang w:val="en-US" w:eastAsia="zh-CN" w:bidi="zh-CN"/>
              </w:rPr>
            </w:pPr>
            <w:r>
              <w:rPr>
                <w:rFonts w:ascii="Times New Roman" w:hAnsi="Times New Roman" w:eastAsia="仿宋_GB2312"/>
                <w:sz w:val="24"/>
                <w:szCs w:val="21"/>
              </w:rPr>
              <w:t>1973.8</w:t>
            </w:r>
          </w:p>
        </w:tc>
        <w:tc>
          <w:tcPr>
            <w:tcW w:w="991" w:type="dxa"/>
            <w:vAlign w:val="center"/>
          </w:tcPr>
          <w:p>
            <w:pPr>
              <w:pStyle w:val="16"/>
              <w:jc w:val="both"/>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机器人机械基础</w:t>
            </w:r>
          </w:p>
        </w:tc>
        <w:tc>
          <w:tcPr>
            <w:tcW w:w="1175"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副教授</w:t>
            </w:r>
          </w:p>
        </w:tc>
        <w:tc>
          <w:tcPr>
            <w:tcW w:w="1223" w:type="dxa"/>
            <w:vAlign w:val="center"/>
          </w:tcPr>
          <w:p>
            <w:pPr>
              <w:pStyle w:val="16"/>
              <w:jc w:val="center"/>
              <w:rPr>
                <w:rFonts w:ascii="Times New Roman" w:hAnsi="Times New Roman" w:eastAsia="仿宋_GB2312" w:cs="宋体"/>
                <w:sz w:val="24"/>
                <w:szCs w:val="21"/>
                <w:lang w:val="zh-CN" w:eastAsia="zh-CN" w:bidi="zh-CN"/>
              </w:rPr>
            </w:pPr>
            <w:r>
              <w:rPr>
                <w:rFonts w:hint="eastAsia" w:ascii="Times New Roman" w:hAnsi="Times New Roman" w:eastAsia="仿宋_GB2312"/>
                <w:sz w:val="24"/>
                <w:szCs w:val="21"/>
              </w:rPr>
              <w:t>四川大学</w:t>
            </w:r>
          </w:p>
        </w:tc>
        <w:tc>
          <w:tcPr>
            <w:tcW w:w="1174" w:type="dxa"/>
            <w:vAlign w:val="center"/>
          </w:tcPr>
          <w:p>
            <w:pPr>
              <w:pStyle w:val="16"/>
              <w:jc w:val="center"/>
              <w:rPr>
                <w:rFonts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机械设计</w:t>
            </w:r>
          </w:p>
        </w:tc>
        <w:tc>
          <w:tcPr>
            <w:tcW w:w="1277" w:type="dxa"/>
            <w:vAlign w:val="center"/>
          </w:tcPr>
          <w:p>
            <w:pPr>
              <w:pStyle w:val="16"/>
              <w:jc w:val="center"/>
              <w:rPr>
                <w:rFonts w:ascii="Times New Roman" w:hAnsi="Times New Roman" w:eastAsia="仿宋_GB2312" w:cs="宋体"/>
                <w:sz w:val="24"/>
                <w:szCs w:val="21"/>
                <w:lang w:val="zh-CN" w:eastAsia="zh-CN" w:bidi="zh-CN"/>
              </w:rPr>
            </w:pPr>
            <w:r>
              <w:rPr>
                <w:rFonts w:hint="eastAsia" w:ascii="Times New Roman" w:hAnsi="Times New Roman" w:eastAsia="仿宋_GB2312"/>
                <w:sz w:val="24"/>
                <w:szCs w:val="21"/>
              </w:rPr>
              <w:t>硕士</w:t>
            </w:r>
          </w:p>
        </w:tc>
        <w:tc>
          <w:tcPr>
            <w:tcW w:w="661"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机械设计及制造</w:t>
            </w:r>
          </w:p>
        </w:tc>
        <w:tc>
          <w:tcPr>
            <w:tcW w:w="827"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黄建刚</w:t>
            </w:r>
          </w:p>
        </w:tc>
        <w:tc>
          <w:tcPr>
            <w:tcW w:w="652"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1972.10</w:t>
            </w:r>
          </w:p>
        </w:tc>
        <w:tc>
          <w:tcPr>
            <w:tcW w:w="991" w:type="dxa"/>
            <w:vAlign w:val="center"/>
          </w:tcPr>
          <w:p>
            <w:pPr>
              <w:jc w:val="center"/>
              <w:rPr>
                <w:rFonts w:hint="default" w:ascii="仿宋" w:hAnsi="仿宋" w:eastAsia="宋体" w:cs="宋体"/>
                <w:sz w:val="22"/>
                <w:szCs w:val="21"/>
                <w:lang w:val="en-US" w:eastAsia="zh-CN" w:bidi="zh-CN"/>
              </w:rPr>
            </w:pPr>
            <w:r>
              <w:rPr>
                <w:rFonts w:hint="eastAsia" w:ascii="仿宋" w:hAnsi="仿宋"/>
                <w:szCs w:val="21"/>
                <w:lang w:val="en-US" w:eastAsia="zh-CN"/>
              </w:rPr>
              <w:t>电气控制及plc、电气控制及plc课程设计</w:t>
            </w:r>
          </w:p>
        </w:tc>
        <w:tc>
          <w:tcPr>
            <w:tcW w:w="1175"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高级工程师</w:t>
            </w:r>
          </w:p>
        </w:tc>
        <w:tc>
          <w:tcPr>
            <w:tcW w:w="1223"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电子科技大学</w:t>
            </w:r>
          </w:p>
        </w:tc>
        <w:tc>
          <w:tcPr>
            <w:tcW w:w="1174"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信号与信息处理</w:t>
            </w:r>
          </w:p>
        </w:tc>
        <w:tc>
          <w:tcPr>
            <w:tcW w:w="1277"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硕士</w:t>
            </w:r>
          </w:p>
        </w:tc>
        <w:tc>
          <w:tcPr>
            <w:tcW w:w="661" w:type="dxa"/>
          </w:tcPr>
          <w:p>
            <w:pPr>
              <w:pStyle w:val="16"/>
              <w:rPr>
                <w:rFonts w:hint="default" w:ascii="Times New Roman" w:eastAsia="宋体"/>
                <w:sz w:val="24"/>
                <w:lang w:val="en-US" w:eastAsia="zh-CN"/>
              </w:rPr>
            </w:pPr>
            <w:r>
              <w:rPr>
                <w:rFonts w:hint="eastAsia" w:ascii="Times New Roman"/>
                <w:sz w:val="24"/>
                <w:lang w:val="en-US" w:eastAsia="zh-CN"/>
              </w:rPr>
              <w:t>人工智能</w:t>
            </w:r>
          </w:p>
        </w:tc>
        <w:tc>
          <w:tcPr>
            <w:tcW w:w="827"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陈绍祥</w:t>
            </w:r>
          </w:p>
        </w:tc>
        <w:tc>
          <w:tcPr>
            <w:tcW w:w="652"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1971.6</w:t>
            </w:r>
          </w:p>
        </w:tc>
        <w:tc>
          <w:tcPr>
            <w:tcW w:w="991" w:type="dxa"/>
            <w:vAlign w:val="center"/>
          </w:tcPr>
          <w:p>
            <w:pPr>
              <w:jc w:val="center"/>
              <w:rPr>
                <w:rFonts w:hint="default" w:ascii="仿宋" w:hAnsi="仿宋" w:eastAsia="仿宋" w:cs="宋体"/>
                <w:sz w:val="22"/>
                <w:szCs w:val="21"/>
                <w:lang w:val="en-US" w:eastAsia="zh-CN" w:bidi="zh-CN"/>
              </w:rPr>
            </w:pPr>
            <w:r>
              <w:rPr>
                <w:rFonts w:hint="eastAsia" w:ascii="宋体" w:hAnsi="宋体" w:eastAsia="仿宋" w:cs="宋体"/>
                <w:color w:val="0000FF"/>
                <w:kern w:val="0"/>
                <w:sz w:val="18"/>
                <w:szCs w:val="18"/>
                <w:lang w:val="en-US" w:eastAsia="zh-CN" w:bidi="ar"/>
              </w:rPr>
              <w:t>智能检测及传感器</w:t>
            </w:r>
          </w:p>
        </w:tc>
        <w:tc>
          <w:tcPr>
            <w:tcW w:w="1175"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高级工程师</w:t>
            </w:r>
          </w:p>
        </w:tc>
        <w:tc>
          <w:tcPr>
            <w:tcW w:w="1223"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四川大学</w:t>
            </w:r>
          </w:p>
        </w:tc>
        <w:tc>
          <w:tcPr>
            <w:tcW w:w="1174"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电子与通信工程</w:t>
            </w:r>
          </w:p>
        </w:tc>
        <w:tc>
          <w:tcPr>
            <w:tcW w:w="1277"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硕士</w:t>
            </w:r>
          </w:p>
        </w:tc>
        <w:tc>
          <w:tcPr>
            <w:tcW w:w="661" w:type="dxa"/>
          </w:tcPr>
          <w:p>
            <w:pPr>
              <w:pStyle w:val="16"/>
              <w:rPr>
                <w:rFonts w:hint="default" w:ascii="Times New Roman" w:eastAsia="宋体"/>
                <w:sz w:val="24"/>
                <w:lang w:val="en-US" w:eastAsia="zh-CN"/>
              </w:rPr>
            </w:pPr>
            <w:r>
              <w:rPr>
                <w:rFonts w:hint="eastAsia" w:ascii="Times New Roman"/>
                <w:sz w:val="24"/>
                <w:lang w:val="en-US" w:eastAsia="zh-CN"/>
              </w:rPr>
              <w:t>智能控制</w:t>
            </w:r>
          </w:p>
        </w:tc>
        <w:tc>
          <w:tcPr>
            <w:tcW w:w="827" w:type="dxa"/>
            <w:vAlign w:val="center"/>
          </w:tcPr>
          <w:p>
            <w:pPr>
              <w:jc w:val="center"/>
              <w:rPr>
                <w:rFonts w:ascii="宋体" w:hAnsi="宋体" w:eastAsia="宋体" w:cs="宋体"/>
                <w:sz w:val="22"/>
                <w:szCs w:val="22"/>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田晓滨</w:t>
            </w:r>
          </w:p>
        </w:tc>
        <w:tc>
          <w:tcPr>
            <w:tcW w:w="652"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1972.5</w:t>
            </w:r>
          </w:p>
        </w:tc>
        <w:tc>
          <w:tcPr>
            <w:tcW w:w="991" w:type="dxa"/>
            <w:vAlign w:val="center"/>
          </w:tcPr>
          <w:p>
            <w:pPr>
              <w:rPr>
                <w:rFonts w:hint="default" w:ascii="仿宋" w:hAnsi="仿宋" w:eastAsia="仿宋" w:cs="宋体"/>
                <w:sz w:val="22"/>
                <w:szCs w:val="21"/>
                <w:lang w:val="en-US" w:eastAsia="zh-CN" w:bidi="zh-CN"/>
              </w:rPr>
            </w:pPr>
            <w:r>
              <w:rPr>
                <w:rFonts w:hint="eastAsia" w:ascii="仿宋" w:hAnsi="仿宋" w:eastAsia="仿宋"/>
                <w:szCs w:val="21"/>
                <w:lang w:val="en-US" w:eastAsia="zh-CN"/>
              </w:rPr>
              <w:t>电路原理</w:t>
            </w:r>
          </w:p>
        </w:tc>
        <w:tc>
          <w:tcPr>
            <w:tcW w:w="1175"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高级工程师</w:t>
            </w:r>
          </w:p>
        </w:tc>
        <w:tc>
          <w:tcPr>
            <w:tcW w:w="1223"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原邮电部第五研究所</w:t>
            </w:r>
          </w:p>
        </w:tc>
        <w:tc>
          <w:tcPr>
            <w:tcW w:w="1174" w:type="dxa"/>
            <w:vAlign w:val="center"/>
          </w:tcPr>
          <w:p>
            <w:pPr>
              <w:jc w:val="center"/>
              <w:rPr>
                <w:rFonts w:hint="eastAsia" w:eastAsia="仿宋_GB2312"/>
                <w:sz w:val="24"/>
              </w:rPr>
            </w:pPr>
            <w:r>
              <w:rPr>
                <w:rFonts w:hint="eastAsia" w:ascii="宋体" w:hAnsi="宋体"/>
                <w:sz w:val="18"/>
                <w:szCs w:val="18"/>
              </w:rPr>
              <w:t>通信与信息系统</w:t>
            </w:r>
          </w:p>
          <w:p>
            <w:pPr>
              <w:jc w:val="center"/>
              <w:rPr>
                <w:rFonts w:hint="eastAsia" w:ascii="仿宋" w:hAnsi="仿宋" w:eastAsia="仿宋" w:cs="宋体"/>
                <w:sz w:val="22"/>
                <w:szCs w:val="21"/>
                <w:lang w:val="zh-CN" w:eastAsia="zh-CN" w:bidi="zh-CN"/>
              </w:rPr>
            </w:pPr>
          </w:p>
        </w:tc>
        <w:tc>
          <w:tcPr>
            <w:tcW w:w="1277"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硕士</w:t>
            </w:r>
          </w:p>
        </w:tc>
        <w:tc>
          <w:tcPr>
            <w:tcW w:w="661" w:type="dxa"/>
          </w:tcPr>
          <w:p>
            <w:pPr>
              <w:pStyle w:val="16"/>
              <w:rPr>
                <w:rFonts w:hint="default" w:ascii="Times New Roman" w:eastAsia="宋体"/>
                <w:sz w:val="24"/>
                <w:lang w:val="en-US" w:eastAsia="zh-CN"/>
              </w:rPr>
            </w:pPr>
            <w:r>
              <w:rPr>
                <w:rFonts w:hint="eastAsia" w:ascii="Times New Roman"/>
                <w:sz w:val="24"/>
                <w:lang w:val="en-US" w:eastAsia="zh-CN"/>
              </w:rPr>
              <w:t>智能控制</w:t>
            </w:r>
          </w:p>
        </w:tc>
        <w:tc>
          <w:tcPr>
            <w:tcW w:w="827" w:type="dxa"/>
            <w:vAlign w:val="center"/>
          </w:tcPr>
          <w:p>
            <w:pPr>
              <w:jc w:val="center"/>
              <w:rPr>
                <w:rFonts w:ascii="宋体" w:hAnsi="宋体" w:eastAsia="宋体" w:cs="宋体"/>
                <w:sz w:val="22"/>
                <w:szCs w:val="22"/>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吴伟</w:t>
            </w:r>
          </w:p>
        </w:tc>
        <w:tc>
          <w:tcPr>
            <w:tcW w:w="652" w:type="dxa"/>
            <w:vAlign w:val="center"/>
          </w:tcPr>
          <w:p>
            <w:pPr>
              <w:jc w:val="center"/>
              <w:rPr>
                <w:rFonts w:ascii="仿宋" w:hAnsi="仿宋" w:eastAsia="仿宋" w:cs="宋体"/>
                <w:sz w:val="22"/>
                <w:szCs w:val="21"/>
                <w:lang w:val="zh-CN"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1979.5</w:t>
            </w:r>
          </w:p>
        </w:tc>
        <w:tc>
          <w:tcPr>
            <w:tcW w:w="991"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信号与系统</w:t>
            </w:r>
          </w:p>
        </w:tc>
        <w:tc>
          <w:tcPr>
            <w:tcW w:w="1175" w:type="dxa"/>
            <w:vAlign w:val="center"/>
          </w:tcPr>
          <w:p>
            <w:pPr>
              <w:jc w:val="center"/>
              <w:rPr>
                <w:rFonts w:ascii="仿宋" w:hAnsi="仿宋" w:eastAsia="仿宋" w:cs="宋体"/>
                <w:sz w:val="22"/>
                <w:szCs w:val="21"/>
                <w:lang w:val="zh-CN" w:eastAsia="zh-CN" w:bidi="zh-CN"/>
              </w:rPr>
            </w:pPr>
            <w:r>
              <w:rPr>
                <w:rFonts w:hint="eastAsia" w:eastAsia="仿宋_GB2312"/>
                <w:sz w:val="24"/>
              </w:rPr>
              <w:t>高级工程师</w:t>
            </w:r>
          </w:p>
        </w:tc>
        <w:tc>
          <w:tcPr>
            <w:tcW w:w="1223"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电子科技大学</w:t>
            </w:r>
          </w:p>
        </w:tc>
        <w:tc>
          <w:tcPr>
            <w:tcW w:w="1174"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信息与通信工程专业</w:t>
            </w:r>
          </w:p>
        </w:tc>
        <w:tc>
          <w:tcPr>
            <w:tcW w:w="1277"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博士</w:t>
            </w:r>
          </w:p>
        </w:tc>
        <w:tc>
          <w:tcPr>
            <w:tcW w:w="661" w:type="dxa"/>
          </w:tcPr>
          <w:p>
            <w:pPr>
              <w:pStyle w:val="16"/>
              <w:rPr>
                <w:rFonts w:hint="default" w:ascii="Times New Roman" w:eastAsia="宋体"/>
                <w:sz w:val="24"/>
                <w:lang w:val="en-US" w:eastAsia="zh-CN"/>
              </w:rPr>
            </w:pPr>
            <w:r>
              <w:rPr>
                <w:rFonts w:hint="eastAsia" w:ascii="Times New Roman"/>
                <w:sz w:val="24"/>
                <w:lang w:val="en-US" w:eastAsia="zh-CN"/>
              </w:rPr>
              <w:t>信号处理</w:t>
            </w:r>
          </w:p>
        </w:tc>
        <w:tc>
          <w:tcPr>
            <w:tcW w:w="827" w:type="dxa"/>
            <w:vAlign w:val="center"/>
          </w:tcPr>
          <w:p>
            <w:pPr>
              <w:jc w:val="center"/>
              <w:rPr>
                <w:rFonts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李波</w:t>
            </w:r>
          </w:p>
        </w:tc>
        <w:tc>
          <w:tcPr>
            <w:tcW w:w="652" w:type="dxa"/>
            <w:vAlign w:val="center"/>
          </w:tcPr>
          <w:p>
            <w:pPr>
              <w:jc w:val="center"/>
              <w:rPr>
                <w:rFonts w:ascii="仿宋" w:hAnsi="仿宋" w:eastAsia="仿宋" w:cs="宋体"/>
                <w:sz w:val="22"/>
                <w:szCs w:val="21"/>
                <w:lang w:val="zh-CN"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1980.2</w:t>
            </w:r>
          </w:p>
        </w:tc>
        <w:tc>
          <w:tcPr>
            <w:tcW w:w="991" w:type="dxa"/>
            <w:vAlign w:val="center"/>
          </w:tcPr>
          <w:p>
            <w:pPr>
              <w:jc w:val="center"/>
              <w:rPr>
                <w:rFonts w:hint="default" w:ascii="仿宋" w:hAnsi="仿宋" w:eastAsia="仿宋" w:cs="宋体"/>
                <w:sz w:val="22"/>
                <w:szCs w:val="21"/>
                <w:lang w:val="en-US" w:eastAsia="zh-CN" w:bidi="zh-CN"/>
              </w:rPr>
            </w:pPr>
            <w:r>
              <w:rPr>
                <w:rFonts w:hint="eastAsia" w:eastAsia="仿宋_GB2312"/>
                <w:sz w:val="24"/>
                <w:lang w:val="en-US" w:eastAsia="zh-CN"/>
              </w:rPr>
              <w:t>数字电子技术</w:t>
            </w:r>
            <w:r>
              <w:rPr>
                <w:rFonts w:hint="eastAsia" w:ascii="仿宋" w:hAnsi="仿宋" w:eastAsia="仿宋"/>
                <w:szCs w:val="21"/>
                <w:lang w:val="en-US" w:eastAsia="zh-CN"/>
              </w:rPr>
              <w:t xml:space="preserve"> </w:t>
            </w:r>
          </w:p>
        </w:tc>
        <w:tc>
          <w:tcPr>
            <w:tcW w:w="1175" w:type="dxa"/>
            <w:vAlign w:val="center"/>
          </w:tcPr>
          <w:p>
            <w:pPr>
              <w:jc w:val="center"/>
              <w:rPr>
                <w:rFonts w:ascii="仿宋" w:hAnsi="仿宋" w:eastAsia="仿宋" w:cs="宋体"/>
                <w:sz w:val="22"/>
                <w:szCs w:val="21"/>
                <w:lang w:val="zh-CN" w:eastAsia="zh-CN" w:bidi="zh-CN"/>
              </w:rPr>
            </w:pPr>
            <w:r>
              <w:rPr>
                <w:rFonts w:hint="eastAsia" w:eastAsia="仿宋_GB2312"/>
                <w:sz w:val="24"/>
              </w:rPr>
              <w:t>高级工程师</w:t>
            </w:r>
          </w:p>
        </w:tc>
        <w:tc>
          <w:tcPr>
            <w:tcW w:w="1223"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成都理工大学</w:t>
            </w:r>
          </w:p>
        </w:tc>
        <w:tc>
          <w:tcPr>
            <w:tcW w:w="1174"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通信与信息系统</w:t>
            </w:r>
          </w:p>
        </w:tc>
        <w:tc>
          <w:tcPr>
            <w:tcW w:w="1277"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硕士</w:t>
            </w:r>
          </w:p>
        </w:tc>
        <w:tc>
          <w:tcPr>
            <w:tcW w:w="661" w:type="dxa"/>
          </w:tcPr>
          <w:p>
            <w:pPr>
              <w:pStyle w:val="16"/>
              <w:rPr>
                <w:rFonts w:hint="default" w:ascii="Times New Roman" w:eastAsia="宋体"/>
                <w:sz w:val="24"/>
                <w:lang w:val="en-US" w:eastAsia="zh-CN"/>
              </w:rPr>
            </w:pPr>
            <w:r>
              <w:rPr>
                <w:rFonts w:hint="eastAsia" w:ascii="Times New Roman"/>
                <w:sz w:val="24"/>
                <w:lang w:val="en-US" w:eastAsia="zh-CN"/>
              </w:rPr>
              <w:t>信号处理</w:t>
            </w:r>
          </w:p>
        </w:tc>
        <w:tc>
          <w:tcPr>
            <w:tcW w:w="827" w:type="dxa"/>
            <w:vAlign w:val="center"/>
          </w:tcPr>
          <w:p>
            <w:pPr>
              <w:jc w:val="center"/>
              <w:rPr>
                <w:rFonts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祁传琦</w:t>
            </w:r>
          </w:p>
        </w:tc>
        <w:tc>
          <w:tcPr>
            <w:tcW w:w="652"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女</w:t>
            </w:r>
          </w:p>
        </w:tc>
        <w:tc>
          <w:tcPr>
            <w:tcW w:w="933"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1977.8</w:t>
            </w:r>
          </w:p>
        </w:tc>
        <w:tc>
          <w:tcPr>
            <w:tcW w:w="991" w:type="dxa"/>
            <w:vAlign w:val="center"/>
          </w:tcPr>
          <w:p>
            <w:pPr>
              <w:snapToGrid w:val="0"/>
              <w:jc w:val="both"/>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机器人编程与应用</w:t>
            </w:r>
          </w:p>
        </w:tc>
        <w:tc>
          <w:tcPr>
            <w:tcW w:w="1175"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副教授</w:t>
            </w:r>
          </w:p>
        </w:tc>
        <w:tc>
          <w:tcPr>
            <w:tcW w:w="1223"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西安理工大学</w:t>
            </w:r>
          </w:p>
        </w:tc>
        <w:tc>
          <w:tcPr>
            <w:tcW w:w="1174"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现代测试技术及故障诊断</w:t>
            </w:r>
          </w:p>
        </w:tc>
        <w:tc>
          <w:tcPr>
            <w:tcW w:w="1277"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硕士</w:t>
            </w:r>
          </w:p>
        </w:tc>
        <w:tc>
          <w:tcPr>
            <w:tcW w:w="661"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信号处理</w:t>
            </w:r>
          </w:p>
        </w:tc>
        <w:tc>
          <w:tcPr>
            <w:tcW w:w="827"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pStyle w:val="16"/>
              <w:jc w:val="center"/>
              <w:rPr>
                <w:rFonts w:hint="eastAsia" w:ascii="Times New Roman" w:hAnsi="Times New Roman" w:eastAsia="仿宋_GB2312" w:cs="宋体"/>
                <w:sz w:val="24"/>
                <w:szCs w:val="21"/>
                <w:lang w:val="zh-CN" w:eastAsia="zh-CN" w:bidi="zh-CN"/>
              </w:rPr>
            </w:pPr>
            <w:r>
              <w:rPr>
                <w:rFonts w:hint="eastAsia" w:ascii="Times New Roman" w:hAnsi="Times New Roman" w:eastAsia="仿宋_GB2312"/>
                <w:sz w:val="24"/>
                <w:szCs w:val="21"/>
              </w:rPr>
              <w:t>戢敏</w:t>
            </w:r>
          </w:p>
        </w:tc>
        <w:tc>
          <w:tcPr>
            <w:tcW w:w="652"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女</w:t>
            </w:r>
          </w:p>
        </w:tc>
        <w:tc>
          <w:tcPr>
            <w:tcW w:w="933" w:type="dxa"/>
            <w:vAlign w:val="center"/>
          </w:tcPr>
          <w:p>
            <w:pPr>
              <w:pStyle w:val="16"/>
              <w:jc w:val="center"/>
              <w:rPr>
                <w:rFonts w:hint="default" w:ascii="Times New Roman" w:hAnsi="Times New Roman" w:eastAsia="仿宋_GB2312" w:cs="宋体"/>
                <w:sz w:val="24"/>
                <w:szCs w:val="21"/>
                <w:lang w:val="en-US" w:eastAsia="zh-CN" w:bidi="zh-CN"/>
              </w:rPr>
            </w:pPr>
            <w:r>
              <w:rPr>
                <w:rFonts w:ascii="Times New Roman" w:hAnsi="Times New Roman" w:eastAsia="仿宋_GB2312"/>
                <w:sz w:val="24"/>
                <w:szCs w:val="21"/>
              </w:rPr>
              <w:t>1979.6</w:t>
            </w:r>
          </w:p>
        </w:tc>
        <w:tc>
          <w:tcPr>
            <w:tcW w:w="991" w:type="dxa"/>
            <w:vAlign w:val="center"/>
          </w:tcPr>
          <w:p>
            <w:pPr>
              <w:pStyle w:val="16"/>
              <w:jc w:val="both"/>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微特电机及其控制</w:t>
            </w:r>
          </w:p>
        </w:tc>
        <w:tc>
          <w:tcPr>
            <w:tcW w:w="1175"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副教授</w:t>
            </w:r>
          </w:p>
        </w:tc>
        <w:tc>
          <w:tcPr>
            <w:tcW w:w="1223"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四川大学</w:t>
            </w:r>
          </w:p>
        </w:tc>
        <w:tc>
          <w:tcPr>
            <w:tcW w:w="1174"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机电一体化</w:t>
            </w:r>
          </w:p>
        </w:tc>
        <w:tc>
          <w:tcPr>
            <w:tcW w:w="1277"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博士</w:t>
            </w:r>
          </w:p>
        </w:tc>
        <w:tc>
          <w:tcPr>
            <w:tcW w:w="661"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机电一体化</w:t>
            </w:r>
          </w:p>
        </w:tc>
        <w:tc>
          <w:tcPr>
            <w:tcW w:w="827" w:type="dxa"/>
            <w:vAlign w:val="center"/>
          </w:tcPr>
          <w:p>
            <w:pPr>
              <w:pStyle w:val="16"/>
              <w:jc w:val="center"/>
              <w:rPr>
                <w:rFonts w:ascii="Times New Roman" w:hAnsi="Times New Roman" w:eastAsia="仿宋_GB2312" w:cs="宋体"/>
                <w:sz w:val="24"/>
                <w:szCs w:val="21"/>
                <w:lang w:val="zh-CN" w:eastAsia="zh-CN" w:bidi="zh-CN"/>
              </w:rPr>
            </w:pPr>
            <w:r>
              <w:rPr>
                <w:rFonts w:hint="eastAsia" w:ascii="Times New Roman" w:hAnsi="Times New Roman" w:eastAsia="仿宋_GB2312"/>
                <w:sz w:val="24"/>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任振兴</w:t>
            </w:r>
          </w:p>
        </w:tc>
        <w:tc>
          <w:tcPr>
            <w:tcW w:w="652"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男</w:t>
            </w:r>
          </w:p>
        </w:tc>
        <w:tc>
          <w:tcPr>
            <w:tcW w:w="933" w:type="dxa"/>
            <w:vAlign w:val="center"/>
          </w:tcPr>
          <w:p>
            <w:pPr>
              <w:pStyle w:val="16"/>
              <w:jc w:val="center"/>
              <w:rPr>
                <w:rFonts w:hint="default" w:ascii="Times New Roman" w:hAnsi="Times New Roman" w:eastAsia="仿宋_GB2312" w:cs="宋体"/>
                <w:sz w:val="24"/>
                <w:szCs w:val="21"/>
                <w:lang w:val="en-US" w:eastAsia="zh-CN" w:bidi="zh-CN"/>
              </w:rPr>
            </w:pPr>
            <w:r>
              <w:rPr>
                <w:rFonts w:ascii="Times New Roman" w:hAnsi="Times New Roman" w:eastAsia="仿宋_GB2312"/>
                <w:sz w:val="24"/>
                <w:szCs w:val="21"/>
              </w:rPr>
              <w:t>1979.3</w:t>
            </w:r>
          </w:p>
        </w:tc>
        <w:tc>
          <w:tcPr>
            <w:tcW w:w="991" w:type="dxa"/>
            <w:vAlign w:val="center"/>
          </w:tcPr>
          <w:p>
            <w:pPr>
              <w:pStyle w:val="16"/>
              <w:jc w:val="both"/>
              <w:rPr>
                <w:rFonts w:hint="default" w:ascii="Times New Roman" w:hAnsi="Times New Roman" w:eastAsia="仿宋_GB2312" w:cs="宋体"/>
                <w:sz w:val="24"/>
                <w:szCs w:val="21"/>
                <w:lang w:val="en-US" w:eastAsia="zh-CN" w:bidi="zh-CN"/>
              </w:rPr>
            </w:pPr>
            <w:r>
              <w:rPr>
                <w:rFonts w:hint="eastAsia" w:ascii="宋体" w:hAnsi="宋体" w:eastAsia="仿宋" w:cs="宋体"/>
                <w:color w:val="0000FF"/>
                <w:kern w:val="0"/>
                <w:sz w:val="18"/>
                <w:szCs w:val="18"/>
                <w:lang w:val="en-US" w:eastAsia="zh-CN" w:bidi="ar"/>
              </w:rPr>
              <w:t>单片机应用技术</w:t>
            </w:r>
          </w:p>
        </w:tc>
        <w:tc>
          <w:tcPr>
            <w:tcW w:w="1175"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副教授</w:t>
            </w:r>
          </w:p>
        </w:tc>
        <w:tc>
          <w:tcPr>
            <w:tcW w:w="1223"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中国科学院电子学研究所</w:t>
            </w:r>
          </w:p>
        </w:tc>
        <w:tc>
          <w:tcPr>
            <w:tcW w:w="1174"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物理电子学</w:t>
            </w:r>
          </w:p>
        </w:tc>
        <w:tc>
          <w:tcPr>
            <w:tcW w:w="1277"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博士</w:t>
            </w:r>
          </w:p>
        </w:tc>
        <w:tc>
          <w:tcPr>
            <w:tcW w:w="661"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机械人智能算法研究</w:t>
            </w:r>
          </w:p>
        </w:tc>
        <w:tc>
          <w:tcPr>
            <w:tcW w:w="827"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樊越</w:t>
            </w:r>
          </w:p>
        </w:tc>
        <w:tc>
          <w:tcPr>
            <w:tcW w:w="652"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女</w:t>
            </w:r>
          </w:p>
        </w:tc>
        <w:tc>
          <w:tcPr>
            <w:tcW w:w="933" w:type="dxa"/>
            <w:vAlign w:val="center"/>
          </w:tcPr>
          <w:p>
            <w:pPr>
              <w:pStyle w:val="16"/>
              <w:snapToGrid w:val="0"/>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1984.1</w:t>
            </w:r>
          </w:p>
        </w:tc>
        <w:tc>
          <w:tcPr>
            <w:tcW w:w="991" w:type="dxa"/>
            <w:vAlign w:val="center"/>
          </w:tcPr>
          <w:p>
            <w:pPr>
              <w:pStyle w:val="16"/>
              <w:snapToGrid w:val="0"/>
              <w:jc w:val="center"/>
              <w:rPr>
                <w:rFonts w:hint="default" w:ascii="Times New Roman" w:hAnsi="Times New Roman" w:eastAsia="仿宋_GB2312" w:cs="宋体"/>
                <w:sz w:val="24"/>
                <w:szCs w:val="21"/>
                <w:lang w:val="en-US" w:eastAsia="zh-CN" w:bidi="zh-CN"/>
              </w:rPr>
            </w:pPr>
            <w:r>
              <w:rPr>
                <w:rFonts w:hint="eastAsia" w:eastAsia="仿宋_GB2312"/>
                <w:sz w:val="24"/>
              </w:rPr>
              <w:t>FPGA系统设计</w:t>
            </w:r>
          </w:p>
        </w:tc>
        <w:tc>
          <w:tcPr>
            <w:tcW w:w="1175"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高级工程师</w:t>
            </w:r>
          </w:p>
        </w:tc>
        <w:tc>
          <w:tcPr>
            <w:tcW w:w="1223"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中国科学院光电所</w:t>
            </w:r>
          </w:p>
        </w:tc>
        <w:tc>
          <w:tcPr>
            <w:tcW w:w="1174"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控制工程</w:t>
            </w:r>
          </w:p>
        </w:tc>
        <w:tc>
          <w:tcPr>
            <w:tcW w:w="1277"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博士</w:t>
            </w:r>
          </w:p>
        </w:tc>
        <w:tc>
          <w:tcPr>
            <w:tcW w:w="661" w:type="dxa"/>
            <w:vAlign w:val="center"/>
          </w:tcPr>
          <w:p>
            <w:pPr>
              <w:pStyle w:val="16"/>
              <w:jc w:val="center"/>
              <w:rPr>
                <w:rFonts w:hint="default" w:ascii="Times New Roman" w:hAnsi="Times New Roman" w:eastAsia="仿宋_GB2312" w:cs="宋体"/>
                <w:sz w:val="24"/>
                <w:szCs w:val="21"/>
                <w:lang w:val="en-US" w:eastAsia="zh-CN" w:bidi="zh-CN"/>
              </w:rPr>
            </w:pPr>
            <w:r>
              <w:rPr>
                <w:rFonts w:hint="eastAsia" w:ascii="Times New Roman" w:hAnsi="Times New Roman" w:eastAsia="仿宋_GB2312"/>
                <w:sz w:val="24"/>
                <w:szCs w:val="21"/>
              </w:rPr>
              <w:t>机器人技术</w:t>
            </w:r>
          </w:p>
        </w:tc>
        <w:tc>
          <w:tcPr>
            <w:tcW w:w="827" w:type="dxa"/>
            <w:vAlign w:val="center"/>
          </w:tcPr>
          <w:p>
            <w:pPr>
              <w:pStyle w:val="16"/>
              <w:jc w:val="center"/>
              <w:rPr>
                <w:rFonts w:hint="eastAsia" w:ascii="Times New Roman" w:hAnsi="Times New Roman" w:eastAsia="仿宋_GB2312" w:cs="宋体"/>
                <w:sz w:val="24"/>
                <w:szCs w:val="21"/>
                <w:lang w:val="en-US" w:eastAsia="zh-CN" w:bidi="zh-CN"/>
              </w:rPr>
            </w:pPr>
            <w:r>
              <w:rPr>
                <w:rFonts w:hint="eastAsia" w:ascii="Times New Roman" w:hAnsi="Times New Roman" w:eastAsia="仿宋_GB2312"/>
                <w:sz w:val="24"/>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施开波</w:t>
            </w:r>
          </w:p>
        </w:tc>
        <w:tc>
          <w:tcPr>
            <w:tcW w:w="652"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1985.7</w:t>
            </w:r>
          </w:p>
        </w:tc>
        <w:tc>
          <w:tcPr>
            <w:tcW w:w="991" w:type="dxa"/>
            <w:vAlign w:val="center"/>
          </w:tcPr>
          <w:p>
            <w:pPr>
              <w:jc w:val="center"/>
              <w:rPr>
                <w:rFonts w:hint="default" w:ascii="仿宋" w:hAnsi="仿宋" w:eastAsia="仿宋" w:cs="宋体"/>
                <w:kern w:val="2"/>
                <w:sz w:val="21"/>
                <w:szCs w:val="21"/>
                <w:lang w:val="en-US" w:eastAsia="zh-CN" w:bidi="ar-SA"/>
              </w:rPr>
            </w:pPr>
            <w:r>
              <w:rPr>
                <w:rFonts w:hint="eastAsia" w:ascii="Calibri" w:hAnsi="Calibri" w:cs="Calibri"/>
                <w:color w:val="000000"/>
                <w:kern w:val="0"/>
                <w:sz w:val="16"/>
                <w:szCs w:val="16"/>
                <w:lang w:val="en-US" w:eastAsia="zh-CN" w:bidi="ar"/>
              </w:rPr>
              <w:t>计算机控制技术</w:t>
            </w:r>
          </w:p>
        </w:tc>
        <w:tc>
          <w:tcPr>
            <w:tcW w:w="1175"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副研究员</w:t>
            </w:r>
          </w:p>
        </w:tc>
        <w:tc>
          <w:tcPr>
            <w:tcW w:w="1223" w:type="dxa"/>
            <w:vAlign w:val="top"/>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电子科技大学</w:t>
            </w:r>
          </w:p>
        </w:tc>
        <w:tc>
          <w:tcPr>
            <w:tcW w:w="1174" w:type="dxa"/>
            <w:vAlign w:val="top"/>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控制科学与工程</w:t>
            </w:r>
          </w:p>
        </w:tc>
        <w:tc>
          <w:tcPr>
            <w:tcW w:w="1277" w:type="dxa"/>
            <w:vAlign w:val="top"/>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博士</w:t>
            </w:r>
          </w:p>
        </w:tc>
        <w:tc>
          <w:tcPr>
            <w:tcW w:w="661" w:type="dxa"/>
          </w:tcPr>
          <w:p>
            <w:pPr>
              <w:pStyle w:val="16"/>
              <w:rPr>
                <w:rFonts w:hint="default" w:ascii="Times New Roman" w:eastAsia="宋体"/>
                <w:sz w:val="24"/>
                <w:lang w:val="en-US" w:eastAsia="zh-CN"/>
              </w:rPr>
            </w:pPr>
            <w:r>
              <w:rPr>
                <w:rFonts w:hint="eastAsia" w:ascii="Times New Roman"/>
                <w:sz w:val="24"/>
                <w:lang w:val="en-US" w:eastAsia="zh-CN"/>
              </w:rPr>
              <w:t>智能控制</w:t>
            </w:r>
          </w:p>
        </w:tc>
        <w:tc>
          <w:tcPr>
            <w:tcW w:w="827"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szCs w:val="21"/>
              </w:rPr>
              <w:t>专职</w:t>
            </w:r>
          </w:p>
        </w:tc>
      </w:tr>
      <w:bookmarkEnd w:id="1"/>
    </w:tbl>
    <w:p>
      <w:pPr>
        <w:spacing w:before="197"/>
        <w:ind w:left="218"/>
        <w:rPr>
          <w:sz w:val="24"/>
        </w:rPr>
      </w:pPr>
      <w:r>
        <w:rPr>
          <w:rFonts w:hint="eastAsia" w:ascii="Microsoft JhengHei" w:eastAsia="Microsoft JhengHei"/>
          <w:b/>
          <w:w w:val="110"/>
          <w:sz w:val="28"/>
        </w:rPr>
        <w:t>4.3.专业核心课程表</w:t>
      </w:r>
      <w:r>
        <w:rPr>
          <w:w w:val="110"/>
          <w:sz w:val="24"/>
        </w:rPr>
        <w:t>（以下表格数据由学校填写）</w:t>
      </w:r>
    </w:p>
    <w:p>
      <w:pPr>
        <w:spacing w:before="4"/>
        <w:rPr>
          <w:sz w:val="5"/>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48"/>
        <w:gridCol w:w="1287"/>
        <w:gridCol w:w="1097"/>
        <w:gridCol w:w="2343"/>
        <w:gridCol w:w="12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3548" w:type="dxa"/>
          </w:tcPr>
          <w:p>
            <w:pPr>
              <w:pStyle w:val="16"/>
              <w:spacing w:before="191"/>
              <w:ind w:left="1273" w:right="1265"/>
              <w:jc w:val="center"/>
              <w:rPr>
                <w:rFonts w:ascii="Microsoft JhengHei" w:eastAsia="Microsoft JhengHei"/>
                <w:b/>
                <w:sz w:val="24"/>
              </w:rPr>
            </w:pPr>
            <w:r>
              <w:rPr>
                <w:rFonts w:hint="eastAsia" w:ascii="Microsoft JhengHei" w:eastAsia="Microsoft JhengHei"/>
                <w:b/>
                <w:sz w:val="24"/>
              </w:rPr>
              <w:t>课程名称</w:t>
            </w:r>
          </w:p>
        </w:tc>
        <w:tc>
          <w:tcPr>
            <w:tcW w:w="1287" w:type="dxa"/>
          </w:tcPr>
          <w:p>
            <w:pPr>
              <w:pStyle w:val="16"/>
              <w:spacing w:before="128" w:line="170" w:lineRule="auto"/>
              <w:ind w:left="280" w:right="272" w:firstLine="120"/>
              <w:rPr>
                <w:rFonts w:ascii="Microsoft JhengHei" w:eastAsia="Microsoft JhengHei"/>
                <w:b/>
                <w:sz w:val="24"/>
              </w:rPr>
            </w:pPr>
            <w:r>
              <w:rPr>
                <w:rFonts w:hint="eastAsia" w:ascii="Microsoft JhengHei" w:eastAsia="Microsoft JhengHei"/>
                <w:b/>
                <w:sz w:val="24"/>
              </w:rPr>
              <w:t>课程总学时</w:t>
            </w:r>
          </w:p>
        </w:tc>
        <w:tc>
          <w:tcPr>
            <w:tcW w:w="1097" w:type="dxa"/>
          </w:tcPr>
          <w:p>
            <w:pPr>
              <w:pStyle w:val="16"/>
              <w:spacing w:before="128" w:line="170" w:lineRule="auto"/>
              <w:ind w:left="186" w:right="176" w:firstLine="120"/>
              <w:rPr>
                <w:rFonts w:ascii="Microsoft JhengHei" w:eastAsia="Microsoft JhengHei"/>
                <w:b/>
                <w:sz w:val="24"/>
              </w:rPr>
            </w:pPr>
            <w:r>
              <w:rPr>
                <w:rFonts w:hint="eastAsia" w:ascii="Microsoft JhengHei" w:eastAsia="Microsoft JhengHei"/>
                <w:b/>
                <w:sz w:val="24"/>
              </w:rPr>
              <w:t>课程周学时</w:t>
            </w:r>
          </w:p>
        </w:tc>
        <w:tc>
          <w:tcPr>
            <w:tcW w:w="2343" w:type="dxa"/>
          </w:tcPr>
          <w:p>
            <w:pPr>
              <w:pStyle w:val="16"/>
              <w:spacing w:before="191"/>
              <w:ind w:left="565"/>
              <w:rPr>
                <w:rFonts w:ascii="Microsoft JhengHei" w:eastAsia="Microsoft JhengHei"/>
                <w:b/>
                <w:sz w:val="24"/>
              </w:rPr>
            </w:pPr>
            <w:r>
              <w:rPr>
                <w:rFonts w:hint="eastAsia" w:ascii="Microsoft JhengHei" w:eastAsia="Microsoft JhengHei"/>
                <w:b/>
                <w:sz w:val="24"/>
              </w:rPr>
              <w:t>拟授课教师</w:t>
            </w:r>
          </w:p>
        </w:tc>
        <w:tc>
          <w:tcPr>
            <w:tcW w:w="1299" w:type="dxa"/>
          </w:tcPr>
          <w:p>
            <w:pPr>
              <w:pStyle w:val="16"/>
              <w:spacing w:before="191"/>
              <w:ind w:left="162"/>
              <w:rPr>
                <w:rFonts w:ascii="Microsoft JhengHei" w:eastAsia="Microsoft JhengHei"/>
                <w:b/>
                <w:sz w:val="24"/>
              </w:rPr>
            </w:pPr>
            <w:r>
              <w:rPr>
                <w:rFonts w:hint="eastAsia" w:ascii="Microsoft JhengHei" w:eastAsia="Microsoft JhengHei"/>
                <w:b/>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3548" w:type="dxa"/>
            <w:vAlign w:val="center"/>
          </w:tcPr>
          <w:p>
            <w:pPr>
              <w:widowControl/>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电路原理</w:t>
            </w:r>
          </w:p>
        </w:tc>
        <w:tc>
          <w:tcPr>
            <w:tcW w:w="1287" w:type="dxa"/>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64</w:t>
            </w:r>
          </w:p>
        </w:tc>
        <w:tc>
          <w:tcPr>
            <w:tcW w:w="1097"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4</w:t>
            </w:r>
          </w:p>
        </w:tc>
        <w:tc>
          <w:tcPr>
            <w:tcW w:w="2343" w:type="dxa"/>
            <w:vAlign w:val="center"/>
          </w:tcPr>
          <w:p>
            <w:pPr>
              <w:pStyle w:val="16"/>
              <w:jc w:val="center"/>
              <w:rPr>
                <w:rFonts w:hint="eastAsia" w:ascii="Times New Roman" w:hAnsi="Times New Roman" w:eastAsia="仿宋_GB2312" w:cs="宋体"/>
                <w:sz w:val="24"/>
                <w:szCs w:val="24"/>
                <w:lang w:val="zh-CN" w:eastAsia="zh-CN" w:bidi="zh-CN"/>
              </w:rPr>
            </w:pPr>
            <w:r>
              <w:rPr>
                <w:rFonts w:hint="eastAsia" w:ascii="Times New Roman" w:hAnsi="Times New Roman" w:eastAsia="仿宋_GB2312"/>
                <w:sz w:val="24"/>
                <w:szCs w:val="21"/>
              </w:rPr>
              <w:t>祁传琦</w:t>
            </w:r>
          </w:p>
        </w:tc>
        <w:tc>
          <w:tcPr>
            <w:tcW w:w="1299"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vAlign w:val="center"/>
          </w:tcPr>
          <w:p>
            <w:pPr>
              <w:widowControl/>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 xml:space="preserve"> 模拟电子技术</w:t>
            </w:r>
          </w:p>
        </w:tc>
        <w:tc>
          <w:tcPr>
            <w:tcW w:w="1287" w:type="dxa"/>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64</w:t>
            </w:r>
          </w:p>
        </w:tc>
        <w:tc>
          <w:tcPr>
            <w:tcW w:w="1097"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2343" w:type="dxa"/>
            <w:vAlign w:val="center"/>
          </w:tcPr>
          <w:p>
            <w:pPr>
              <w:pStyle w:val="16"/>
              <w:jc w:val="center"/>
              <w:rPr>
                <w:rFonts w:hint="eastAsia" w:ascii="Times New Roman" w:hAnsi="Times New Roman" w:eastAsia="仿宋_GB2312" w:cs="宋体"/>
                <w:sz w:val="24"/>
                <w:szCs w:val="24"/>
                <w:lang w:val="zh-CN" w:eastAsia="zh-CN" w:bidi="zh-CN"/>
              </w:rPr>
            </w:pPr>
            <w:r>
              <w:rPr>
                <w:rFonts w:hint="eastAsia" w:ascii="Times New Roman" w:hAnsi="Times New Roman" w:eastAsia="仿宋_GB2312"/>
                <w:sz w:val="24"/>
                <w:szCs w:val="24"/>
              </w:rPr>
              <w:t>戢敏</w:t>
            </w:r>
          </w:p>
        </w:tc>
        <w:tc>
          <w:tcPr>
            <w:tcW w:w="1299"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widowControl/>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数字电子技术</w:t>
            </w:r>
          </w:p>
        </w:tc>
        <w:tc>
          <w:tcPr>
            <w:tcW w:w="1287" w:type="dxa"/>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56</w:t>
            </w:r>
          </w:p>
        </w:tc>
        <w:tc>
          <w:tcPr>
            <w:tcW w:w="1097"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2343" w:type="dxa"/>
            <w:vAlign w:val="center"/>
          </w:tcPr>
          <w:p>
            <w:pPr>
              <w:pStyle w:val="16"/>
              <w:jc w:val="center"/>
              <w:rPr>
                <w:rFonts w:hint="eastAsia" w:ascii="Times New Roman" w:hAnsi="Times New Roman" w:eastAsia="仿宋_GB2312" w:cs="宋体"/>
                <w:sz w:val="24"/>
                <w:szCs w:val="24"/>
                <w:lang w:val="zh-CN" w:eastAsia="zh-CN" w:bidi="zh-CN"/>
              </w:rPr>
            </w:pPr>
            <w:r>
              <w:rPr>
                <w:rFonts w:hint="eastAsia" w:ascii="Times New Roman" w:hAnsi="Times New Roman" w:eastAsia="仿宋_GB2312"/>
                <w:sz w:val="24"/>
                <w:szCs w:val="21"/>
              </w:rPr>
              <w:t>吴斌</w:t>
            </w:r>
          </w:p>
        </w:tc>
        <w:tc>
          <w:tcPr>
            <w:tcW w:w="1299"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widowControl/>
              <w:rPr>
                <w:rFonts w:ascii="仿宋" w:hAnsi="仿宋" w:eastAsia="仿宋" w:cs="宋体"/>
                <w:color w:val="000000"/>
                <w:kern w:val="0"/>
                <w:sz w:val="22"/>
                <w:szCs w:val="21"/>
                <w:lang w:val="zh-CN" w:eastAsia="zh-CN" w:bidi="zh-CN"/>
              </w:rPr>
            </w:pPr>
            <w:r>
              <w:rPr>
                <w:rFonts w:hint="eastAsia" w:eastAsia="仿宋" w:cs="仿宋"/>
                <w:color w:val="0000FF"/>
                <w:kern w:val="0"/>
                <w:sz w:val="24"/>
                <w:lang w:bidi="ar"/>
              </w:rPr>
              <w:t>自动控制原理</w:t>
            </w:r>
          </w:p>
        </w:tc>
        <w:tc>
          <w:tcPr>
            <w:tcW w:w="1287" w:type="dxa"/>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64</w:t>
            </w:r>
          </w:p>
        </w:tc>
        <w:tc>
          <w:tcPr>
            <w:tcW w:w="1097"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2343" w:type="dxa"/>
            <w:vAlign w:val="center"/>
          </w:tcPr>
          <w:p>
            <w:pPr>
              <w:pStyle w:val="16"/>
              <w:jc w:val="center"/>
              <w:rPr>
                <w:rFonts w:hint="default" w:ascii="Times New Roman" w:hAnsi="Times New Roman" w:eastAsia="仿宋_GB2312" w:cs="宋体"/>
                <w:sz w:val="24"/>
                <w:szCs w:val="24"/>
                <w:lang w:val="en-US" w:eastAsia="zh-CN" w:bidi="zh-CN"/>
              </w:rPr>
            </w:pPr>
            <w:r>
              <w:rPr>
                <w:rFonts w:hint="eastAsia" w:ascii="Times New Roman" w:hAnsi="Times New Roman" w:eastAsia="仿宋_GB2312"/>
                <w:sz w:val="24"/>
                <w:szCs w:val="24"/>
              </w:rPr>
              <w:t>唐毅谦</w:t>
            </w:r>
            <w:r>
              <w:rPr>
                <w:rFonts w:hint="eastAsia" w:ascii="Times New Roman" w:hAnsi="Times New Roman" w:eastAsia="仿宋_GB2312"/>
                <w:sz w:val="24"/>
                <w:szCs w:val="24"/>
                <w:lang w:eastAsia="zh-CN"/>
              </w:rPr>
              <w:t>、</w:t>
            </w:r>
            <w:r>
              <w:rPr>
                <w:rFonts w:hint="eastAsia" w:ascii="Times New Roman" w:hAnsi="Times New Roman" w:eastAsia="仿宋_GB2312"/>
                <w:sz w:val="24"/>
                <w:szCs w:val="24"/>
                <w:lang w:val="en-US" w:eastAsia="zh-CN"/>
              </w:rPr>
              <w:t>雷霖</w:t>
            </w:r>
          </w:p>
        </w:tc>
        <w:tc>
          <w:tcPr>
            <w:tcW w:w="1299"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0" w:type="auto"/>
            <w:vAlign w:val="center"/>
          </w:tcPr>
          <w:p>
            <w:pPr>
              <w:widowControl/>
              <w:rPr>
                <w:rFonts w:ascii="仿宋" w:hAnsi="仿宋" w:eastAsia="仿宋" w:cs="宋体"/>
                <w:color w:val="000000"/>
                <w:kern w:val="0"/>
                <w:sz w:val="22"/>
                <w:szCs w:val="21"/>
                <w:lang w:val="zh-CN" w:eastAsia="zh-CN" w:bidi="zh-CN"/>
              </w:rPr>
            </w:pPr>
            <w:r>
              <w:rPr>
                <w:rFonts w:hint="eastAsia" w:ascii="仿宋" w:hAnsi="仿宋" w:eastAsia="仿宋"/>
                <w:szCs w:val="21"/>
                <w:lang w:val="en-US" w:eastAsia="zh-CN"/>
              </w:rPr>
              <w:t>图像识别与机器视觉</w:t>
            </w:r>
            <w:r>
              <w:rPr>
                <w:rFonts w:hint="eastAsia" w:ascii="仿宋" w:hAnsi="仿宋" w:eastAsia="仿宋" w:cs="宋体"/>
                <w:color w:val="000000"/>
                <w:kern w:val="0"/>
                <w:szCs w:val="21"/>
              </w:rPr>
              <w:t xml:space="preserve">  </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40</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0" w:type="auto"/>
            <w:vAlign w:val="center"/>
          </w:tcPr>
          <w:p>
            <w:pPr>
              <w:pStyle w:val="16"/>
              <w:jc w:val="center"/>
              <w:rPr>
                <w:rFonts w:hint="default" w:ascii="Times New Roman" w:hAnsi="Times New Roman" w:eastAsia="仿宋_GB2312" w:cs="宋体"/>
                <w:sz w:val="24"/>
                <w:szCs w:val="24"/>
                <w:lang w:val="en-US" w:eastAsia="zh-CN" w:bidi="zh-CN"/>
              </w:rPr>
            </w:pPr>
            <w:r>
              <w:rPr>
                <w:rFonts w:hint="eastAsia" w:ascii="Times New Roman" w:hAnsi="Times New Roman" w:eastAsia="仿宋_GB2312"/>
                <w:sz w:val="24"/>
                <w:szCs w:val="24"/>
              </w:rPr>
              <w:t>唐茂</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0" w:type="auto"/>
            <w:vAlign w:val="center"/>
          </w:tcPr>
          <w:p>
            <w:pPr>
              <w:widowControl/>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机器人运动学与动力学</w:t>
            </w:r>
          </w:p>
          <w:p>
            <w:pPr>
              <w:widowControl/>
              <w:rPr>
                <w:rFonts w:hint="eastAsia" w:ascii="仿宋" w:hAnsi="仿宋" w:eastAsia="仿宋" w:cs="宋体"/>
                <w:color w:val="000000"/>
                <w:kern w:val="0"/>
                <w:sz w:val="22"/>
                <w:szCs w:val="21"/>
                <w:lang w:val="en-US" w:eastAsia="zh-CN" w:bidi="zh-CN"/>
              </w:rPr>
            </w:pP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40</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0" w:type="auto"/>
            <w:vAlign w:val="center"/>
          </w:tcPr>
          <w:p>
            <w:pPr>
              <w:pStyle w:val="16"/>
              <w:jc w:val="center"/>
              <w:rPr>
                <w:rFonts w:hint="default" w:ascii="Times New Roman" w:hAnsi="Times New Roman" w:eastAsia="仿宋_GB2312" w:cs="宋体"/>
                <w:sz w:val="24"/>
                <w:szCs w:val="24"/>
                <w:lang w:val="en-US" w:eastAsia="zh-CN" w:bidi="zh-CN"/>
              </w:rPr>
            </w:pPr>
            <w:r>
              <w:rPr>
                <w:rFonts w:hint="eastAsia" w:ascii="Times New Roman" w:hAnsi="Times New Roman" w:eastAsia="仿宋_GB2312"/>
                <w:sz w:val="24"/>
                <w:szCs w:val="24"/>
              </w:rPr>
              <w:t>钟斌</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0" w:type="auto"/>
            <w:vAlign w:val="center"/>
          </w:tcPr>
          <w:p>
            <w:pPr>
              <w:widowControl/>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电气控制及PLC</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40</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0" w:type="auto"/>
            <w:vAlign w:val="center"/>
          </w:tcPr>
          <w:p>
            <w:pPr>
              <w:pStyle w:val="16"/>
              <w:jc w:val="center"/>
              <w:rPr>
                <w:rFonts w:hint="default" w:ascii="Times New Roman" w:hAnsi="Times New Roman" w:eastAsia="仿宋_GB2312" w:cs="宋体"/>
                <w:sz w:val="24"/>
                <w:szCs w:val="24"/>
                <w:lang w:val="en-US" w:eastAsia="zh-CN" w:bidi="zh-CN"/>
              </w:rPr>
            </w:pPr>
            <w:r>
              <w:rPr>
                <w:rFonts w:hint="eastAsia" w:ascii="Times New Roman" w:hAnsi="Times New Roman" w:eastAsia="仿宋_GB2312"/>
                <w:sz w:val="24"/>
                <w:szCs w:val="24"/>
              </w:rPr>
              <w:t>甘露萍</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0" w:type="auto"/>
            <w:vAlign w:val="center"/>
          </w:tcPr>
          <w:p>
            <w:pPr>
              <w:widowControl/>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机器人学</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48</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0" w:type="auto"/>
            <w:vAlign w:val="center"/>
          </w:tcPr>
          <w:p>
            <w:pPr>
              <w:pStyle w:val="16"/>
              <w:jc w:val="center"/>
              <w:rPr>
                <w:rFonts w:hint="eastAsia" w:ascii="Times New Roman" w:hAnsi="Times New Roman" w:eastAsia="仿宋_GB2312" w:cs="宋体"/>
                <w:sz w:val="24"/>
                <w:szCs w:val="24"/>
                <w:lang w:val="zh-CN" w:eastAsia="zh-CN" w:bidi="zh-CN"/>
              </w:rPr>
            </w:pPr>
            <w:r>
              <w:rPr>
                <w:rFonts w:hint="eastAsia" w:ascii="Times New Roman" w:hAnsi="Times New Roman" w:eastAsia="仿宋_GB2312"/>
                <w:sz w:val="24"/>
                <w:szCs w:val="21"/>
              </w:rPr>
              <w:t>樊越</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0" w:type="auto"/>
            <w:vAlign w:val="center"/>
          </w:tcPr>
          <w:p>
            <w:pPr>
              <w:widowControl/>
              <w:rPr>
                <w:rFonts w:hint="eastAsia"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智能检测及传感技术</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r>
              <w:rPr>
                <w:rFonts w:hint="eastAsia" w:ascii="仿宋" w:hAnsi="仿宋" w:eastAsia="仿宋" w:cs="宋体"/>
                <w:color w:val="000000"/>
                <w:kern w:val="0"/>
                <w:szCs w:val="21"/>
                <w:lang w:val="en-US" w:eastAsia="zh-CN"/>
              </w:rPr>
              <w:t>0</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陈绍祥</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0" w:type="auto"/>
            <w:vAlign w:val="center"/>
          </w:tcPr>
          <w:p>
            <w:pPr>
              <w:widowControl/>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机器人机械基础</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40</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ascii="仿宋" w:hAnsi="仿宋" w:eastAsia="仿宋"/>
                <w:color w:val="000000"/>
                <w:kern w:val="0"/>
                <w:szCs w:val="21"/>
              </w:rPr>
              <w:t>4</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Times New Roman" w:hAnsi="Times New Roman" w:eastAsia="仿宋_GB2312"/>
                <w:sz w:val="24"/>
                <w:szCs w:val="21"/>
              </w:rPr>
              <w:t>任振兴</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olor w:val="000000"/>
                <w:kern w:val="0"/>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0" w:type="auto"/>
            <w:vAlign w:val="center"/>
          </w:tcPr>
          <w:p>
            <w:pPr>
              <w:widowControl/>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信号与系统</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40</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吴伟</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0" w:type="auto"/>
            <w:vAlign w:val="center"/>
          </w:tcPr>
          <w:p>
            <w:pPr>
              <w:widowControl/>
              <w:rPr>
                <w:rFonts w:hint="eastAsia"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机器人控制器编程</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48</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4</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严刚峰</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0" w:type="auto"/>
            <w:vAlign w:val="center"/>
          </w:tcPr>
          <w:p>
            <w:pPr>
              <w:widowControl/>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液压与气动技术</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40</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葛一楠</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5</w:t>
            </w:r>
          </w:p>
        </w:tc>
      </w:tr>
    </w:tbl>
    <w:p>
      <w:pPr>
        <w:rPr>
          <w:rFonts w:ascii="Times New Roman"/>
          <w:sz w:val="24"/>
        </w:rPr>
        <w:sectPr>
          <w:headerReference r:id="rId4" w:type="default"/>
          <w:pgSz w:w="11910" w:h="16840"/>
          <w:pgMar w:top="1760" w:right="660" w:bottom="280" w:left="1200" w:header="1409" w:footer="0" w:gutter="0"/>
          <w:cols w:space="720" w:num="1"/>
        </w:sectPr>
      </w:pPr>
    </w:p>
    <w:p>
      <w:pPr>
        <w:rPr>
          <w:sz w:val="20"/>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tcPr>
          <w:p>
            <w:pPr>
              <w:pStyle w:val="16"/>
              <w:spacing w:before="14" w:line="306" w:lineRule="exact"/>
              <w:ind w:left="239"/>
              <w:rPr>
                <w:sz w:val="24"/>
              </w:rPr>
            </w:pPr>
            <w:r>
              <w:rPr>
                <w:sz w:val="24"/>
              </w:rPr>
              <w:t>姓名</w:t>
            </w:r>
          </w:p>
        </w:tc>
        <w:tc>
          <w:tcPr>
            <w:tcW w:w="1438" w:type="dxa"/>
          </w:tcPr>
          <w:p>
            <w:pPr>
              <w:pStyle w:val="16"/>
              <w:rPr>
                <w:rFonts w:hint="default" w:ascii="Times New Roman" w:eastAsia="宋体"/>
                <w:sz w:val="24"/>
                <w:lang w:val="en-US" w:eastAsia="zh-CN"/>
              </w:rPr>
            </w:pPr>
            <w:r>
              <w:rPr>
                <w:rFonts w:hint="eastAsia" w:ascii="Times New Roman"/>
                <w:sz w:val="24"/>
                <w:lang w:val="en-US" w:eastAsia="zh-CN"/>
              </w:rPr>
              <w:t>唐毅谦</w:t>
            </w:r>
          </w:p>
        </w:tc>
        <w:tc>
          <w:tcPr>
            <w:tcW w:w="1246" w:type="dxa"/>
            <w:gridSpan w:val="2"/>
          </w:tcPr>
          <w:p>
            <w:pPr>
              <w:pStyle w:val="16"/>
              <w:spacing w:before="14" w:line="306" w:lineRule="exact"/>
              <w:ind w:left="381"/>
              <w:rPr>
                <w:sz w:val="24"/>
              </w:rPr>
            </w:pPr>
            <w:r>
              <w:rPr>
                <w:sz w:val="24"/>
              </w:rPr>
              <w:t>性别</w:t>
            </w:r>
          </w:p>
        </w:tc>
        <w:tc>
          <w:tcPr>
            <w:tcW w:w="879" w:type="dxa"/>
          </w:tcPr>
          <w:p>
            <w:pPr>
              <w:pStyle w:val="16"/>
              <w:rPr>
                <w:rFonts w:hint="eastAsia" w:ascii="Times New Roman" w:eastAsia="宋体"/>
                <w:sz w:val="24"/>
                <w:lang w:val="en-US" w:eastAsia="zh-CN"/>
              </w:rPr>
            </w:pPr>
            <w:r>
              <w:rPr>
                <w:rFonts w:hint="eastAsia" w:ascii="Times New Roman"/>
                <w:sz w:val="24"/>
                <w:lang w:val="en-US" w:eastAsia="zh-CN"/>
              </w:rPr>
              <w:t>男</w:t>
            </w:r>
          </w:p>
        </w:tc>
        <w:tc>
          <w:tcPr>
            <w:tcW w:w="1720" w:type="dxa"/>
            <w:gridSpan w:val="2"/>
          </w:tcPr>
          <w:p>
            <w:pPr>
              <w:pStyle w:val="16"/>
              <w:spacing w:before="14" w:line="306" w:lineRule="exact"/>
              <w:ind w:left="138"/>
              <w:rPr>
                <w:sz w:val="24"/>
              </w:rPr>
            </w:pPr>
            <w:r>
              <w:rPr>
                <w:sz w:val="24"/>
              </w:rPr>
              <w:t>专业技术职务</w:t>
            </w:r>
          </w:p>
        </w:tc>
        <w:tc>
          <w:tcPr>
            <w:tcW w:w="1112" w:type="dxa"/>
            <w:gridSpan w:val="2"/>
          </w:tcPr>
          <w:p>
            <w:pPr>
              <w:pStyle w:val="16"/>
              <w:rPr>
                <w:rFonts w:hint="eastAsia" w:ascii="Times New Roman" w:eastAsia="宋体"/>
                <w:sz w:val="24"/>
                <w:lang w:val="en-US" w:eastAsia="zh-CN"/>
              </w:rPr>
            </w:pPr>
            <w:r>
              <w:rPr>
                <w:rFonts w:hint="eastAsia" w:ascii="Times New Roman"/>
                <w:sz w:val="24"/>
                <w:lang w:val="en-US" w:eastAsia="zh-CN"/>
              </w:rPr>
              <w:t>教授</w:t>
            </w:r>
          </w:p>
        </w:tc>
        <w:tc>
          <w:tcPr>
            <w:tcW w:w="1229" w:type="dxa"/>
          </w:tcPr>
          <w:p>
            <w:pPr>
              <w:pStyle w:val="16"/>
              <w:spacing w:before="14" w:line="306" w:lineRule="exact"/>
              <w:ind w:left="131"/>
              <w:rPr>
                <w:sz w:val="24"/>
              </w:rPr>
            </w:pPr>
            <w:r>
              <w:rPr>
                <w:sz w:val="24"/>
              </w:rPr>
              <w:t>行政职务</w:t>
            </w:r>
          </w:p>
        </w:tc>
        <w:tc>
          <w:tcPr>
            <w:tcW w:w="992" w:type="dxa"/>
          </w:tcPr>
          <w:p>
            <w:pPr>
              <w:pStyle w:val="16"/>
              <w:rPr>
                <w:rFonts w:hint="eastAsia" w:ascii="Times New Roman" w:eastAsia="宋体"/>
                <w:sz w:val="24"/>
                <w:lang w:val="en-US" w:eastAsia="zh-CN"/>
              </w:rPr>
            </w:pPr>
            <w:r>
              <w:rPr>
                <w:rFonts w:hint="eastAsia" w:ascii="Times New Roman"/>
                <w:sz w:val="24"/>
                <w:lang w:val="en-US" w:eastAsia="zh-CN"/>
              </w:rPr>
              <w:t>副校长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tcPr>
          <w:p>
            <w:pPr>
              <w:pStyle w:val="16"/>
              <w:spacing w:line="307" w:lineRule="exact"/>
              <w:ind w:left="99" w:right="90"/>
              <w:jc w:val="center"/>
              <w:rPr>
                <w:sz w:val="24"/>
              </w:rPr>
            </w:pPr>
            <w:r>
              <w:rPr>
                <w:sz w:val="24"/>
              </w:rPr>
              <w:t>拟承担</w:t>
            </w:r>
          </w:p>
          <w:p>
            <w:pPr>
              <w:pStyle w:val="16"/>
              <w:spacing w:before="4" w:line="292" w:lineRule="exact"/>
              <w:ind w:left="99" w:right="90"/>
              <w:jc w:val="center"/>
              <w:rPr>
                <w:sz w:val="24"/>
              </w:rPr>
            </w:pPr>
            <w:r>
              <w:rPr>
                <w:sz w:val="24"/>
              </w:rPr>
              <w:t>课程</w:t>
            </w:r>
          </w:p>
        </w:tc>
        <w:tc>
          <w:tcPr>
            <w:tcW w:w="3563" w:type="dxa"/>
            <w:gridSpan w:val="4"/>
          </w:tcPr>
          <w:p>
            <w:pPr>
              <w:pStyle w:val="16"/>
              <w:rPr>
                <w:rFonts w:ascii="Times New Roman"/>
                <w:sz w:val="24"/>
              </w:rPr>
            </w:pPr>
            <w:r>
              <w:rPr>
                <w:rFonts w:hint="eastAsia" w:eastAsia="仿宋_GB2312"/>
                <w:sz w:val="24"/>
                <w:lang w:val="en-US" w:eastAsia="zh-CN"/>
              </w:rPr>
              <w:t>机器人工程专业</w:t>
            </w:r>
            <w:r>
              <w:rPr>
                <w:rFonts w:hint="eastAsia" w:eastAsia="仿宋_GB2312"/>
                <w:sz w:val="24"/>
              </w:rPr>
              <w:t>导论</w:t>
            </w:r>
          </w:p>
        </w:tc>
        <w:tc>
          <w:tcPr>
            <w:tcW w:w="1720" w:type="dxa"/>
            <w:gridSpan w:val="2"/>
          </w:tcPr>
          <w:p>
            <w:pPr>
              <w:pStyle w:val="16"/>
              <w:spacing w:before="156"/>
              <w:ind w:left="138"/>
              <w:rPr>
                <w:sz w:val="24"/>
              </w:rPr>
            </w:pPr>
            <w:r>
              <w:rPr>
                <w:sz w:val="24"/>
              </w:rPr>
              <w:t>现在所在单位</w:t>
            </w:r>
          </w:p>
        </w:tc>
        <w:tc>
          <w:tcPr>
            <w:tcW w:w="3333" w:type="dxa"/>
            <w:gridSpan w:val="4"/>
          </w:tcPr>
          <w:p>
            <w:pPr>
              <w:pStyle w:val="16"/>
              <w:rPr>
                <w:rFonts w:hint="default" w:ascii="Times New Roman" w:eastAsia="宋体"/>
                <w:sz w:val="24"/>
                <w:lang w:val="en-US" w:eastAsia="zh-CN"/>
              </w:rPr>
            </w:pPr>
            <w:r>
              <w:rPr>
                <w:rFonts w:hint="eastAsia" w:ascii="Times New Roman"/>
                <w:sz w:val="24"/>
                <w:lang w:val="en-US" w:eastAsia="zh-CN"/>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55" w:type="dxa"/>
            <w:gridSpan w:val="3"/>
          </w:tcPr>
          <w:p>
            <w:pPr>
              <w:pStyle w:val="16"/>
              <w:spacing w:before="2"/>
              <w:ind w:left="107"/>
              <w:rPr>
                <w:sz w:val="24"/>
              </w:rPr>
            </w:pPr>
            <w:r>
              <w:rPr>
                <w:sz w:val="24"/>
              </w:rPr>
              <w:t>最后学历毕业时间、</w:t>
            </w:r>
          </w:p>
          <w:p>
            <w:pPr>
              <w:pStyle w:val="16"/>
              <w:spacing w:before="4" w:line="292" w:lineRule="exact"/>
              <w:ind w:left="777"/>
              <w:rPr>
                <w:sz w:val="24"/>
              </w:rPr>
            </w:pPr>
            <w:r>
              <w:rPr>
                <w:sz w:val="24"/>
              </w:rPr>
              <w:t>学校、专业</w:t>
            </w:r>
          </w:p>
        </w:tc>
        <w:tc>
          <w:tcPr>
            <w:tcW w:w="6921" w:type="dxa"/>
            <w:gridSpan w:val="8"/>
          </w:tcPr>
          <w:p>
            <w:pPr>
              <w:pStyle w:val="16"/>
              <w:rPr>
                <w:rFonts w:ascii="Times New Roman"/>
                <w:sz w:val="24"/>
              </w:rPr>
            </w:pPr>
            <w:r>
              <w:rPr>
                <w:rFonts w:hint="eastAsia" w:eastAsia="仿宋_GB2312"/>
                <w:sz w:val="24"/>
              </w:rPr>
              <w:t>2006年7月毕业于东北大学控制科学与工程专业，工学博士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before="156"/>
              <w:ind w:left="606"/>
              <w:rPr>
                <w:sz w:val="24"/>
              </w:rPr>
            </w:pPr>
            <w:r>
              <w:rPr>
                <w:sz w:val="24"/>
              </w:rPr>
              <w:t>主要研究方向</w:t>
            </w:r>
          </w:p>
        </w:tc>
        <w:tc>
          <w:tcPr>
            <w:tcW w:w="6921" w:type="dxa"/>
            <w:gridSpan w:val="8"/>
          </w:tcPr>
          <w:p>
            <w:pPr>
              <w:pStyle w:val="16"/>
              <w:rPr>
                <w:rFonts w:hint="default" w:ascii="Times New Roman" w:eastAsia="宋体"/>
                <w:sz w:val="24"/>
                <w:lang w:val="en-US" w:eastAsia="zh-CN"/>
              </w:rPr>
            </w:pPr>
            <w:r>
              <w:rPr>
                <w:rFonts w:hint="eastAsia" w:ascii="Times New Roman"/>
                <w:sz w:val="24"/>
                <w:lang w:val="en-US" w:eastAsia="zh-CN"/>
              </w:rPr>
              <w:t>智能控制系统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tcPr>
          <w:p>
            <w:pPr>
              <w:pStyle w:val="16"/>
              <w:spacing w:line="242" w:lineRule="auto"/>
              <w:ind w:left="126" w:right="117"/>
              <w:jc w:val="both"/>
              <w:rPr>
                <w:sz w:val="24"/>
              </w:rPr>
            </w:pPr>
            <w:r>
              <w:rPr>
                <w:sz w:val="24"/>
              </w:rPr>
              <w:t>从事教育教学改革研究及获奖情况（含教改项目、研究论文、慕课、</w:t>
            </w:r>
          </w:p>
          <w:p>
            <w:pPr>
              <w:pStyle w:val="16"/>
              <w:spacing w:before="4" w:line="292" w:lineRule="exact"/>
              <w:ind w:left="846"/>
              <w:rPr>
                <w:sz w:val="24"/>
              </w:rPr>
            </w:pPr>
            <w:r>
              <w:rPr>
                <w:sz w:val="24"/>
              </w:rPr>
              <w:t>教材等）</w:t>
            </w:r>
          </w:p>
        </w:tc>
        <w:tc>
          <w:tcPr>
            <w:tcW w:w="6921" w:type="dxa"/>
            <w:gridSpan w:val="8"/>
          </w:tcPr>
          <w:p>
            <w:pPr>
              <w:pStyle w:val="16"/>
              <w:rPr>
                <w:rFonts w:hint="default" w:ascii="Times New Roman" w:eastAsia="宋体"/>
                <w:sz w:val="24"/>
                <w:lang w:val="en-US" w:eastAsia="zh-CN"/>
              </w:rPr>
            </w:pPr>
            <w:r>
              <w:rPr>
                <w:rFonts w:hint="eastAsia" w:ascii="Times New Roman" w:eastAsia="仿宋_GB2312"/>
                <w:sz w:val="24"/>
              </w:rPr>
              <w:t>作为项目负责人承担多项四川省教育厅教学改革项目，获得四川省教学成果三等奖、四川省第十八次社会科学优秀成果一等奖，作为第二完成人获得四川省教学成果一等奖、四川省第十七次社会科学优秀成果三等奖，作为主持人承担四川省社会科学</w:t>
            </w:r>
            <w:r>
              <w:rPr>
                <w:rFonts w:hint="eastAsia" w:ascii="Times New Roman" w:hAnsi="Times New Roman" w:eastAsia="仿宋_GB2312"/>
                <w:sz w:val="24"/>
              </w:rPr>
              <w:t>“</w:t>
            </w:r>
            <w:r>
              <w:rPr>
                <w:rFonts w:hint="eastAsia" w:ascii="Times New Roman" w:eastAsia="仿宋_GB2312"/>
                <w:sz w:val="24"/>
              </w:rPr>
              <w:t>十三五</w:t>
            </w:r>
            <w:r>
              <w:rPr>
                <w:rFonts w:hint="eastAsia" w:ascii="Times New Roman" w:hAnsi="Times New Roman" w:eastAsia="仿宋_GB2312"/>
                <w:sz w:val="24"/>
              </w:rPr>
              <w:t>”</w:t>
            </w:r>
            <w:r>
              <w:rPr>
                <w:rFonts w:hint="eastAsia" w:ascii="Times New Roman" w:eastAsia="仿宋_GB2312"/>
                <w:sz w:val="24"/>
              </w:rPr>
              <w:t>规划重点项目，公开出版《自动控制原理》、《单片机技术及应用－基于汇编及</w:t>
            </w:r>
            <w:r>
              <w:rPr>
                <w:rFonts w:ascii="Times New Roman" w:hAnsi="Times New Roman" w:eastAsia="仿宋_GB2312"/>
                <w:sz w:val="24"/>
              </w:rPr>
              <w:t>C51</w:t>
            </w:r>
            <w:r>
              <w:rPr>
                <w:rFonts w:hint="eastAsia" w:ascii="Times New Roman" w:eastAsia="仿宋_GB2312"/>
                <w:sz w:val="24"/>
              </w:rPr>
              <w:t>程序设计》、《互联网</w:t>
            </w:r>
            <w:r>
              <w:rPr>
                <w:rFonts w:ascii="Times New Roman" w:hAnsi="Times New Roman" w:eastAsia="仿宋_GB2312"/>
                <w:sz w:val="24"/>
              </w:rPr>
              <w:t>+</w:t>
            </w:r>
            <w:r>
              <w:rPr>
                <w:rFonts w:hint="eastAsia" w:ascii="Times New Roman" w:eastAsia="仿宋_GB2312"/>
                <w:sz w:val="24"/>
              </w:rPr>
              <w:t>教育教学软件资源获取与制作》等著作</w:t>
            </w:r>
            <w:r>
              <w:rPr>
                <w:rFonts w:ascii="Times New Roman" w:hAnsi="Times New Roman" w:eastAsia="仿宋_GB2312"/>
                <w:sz w:val="24"/>
              </w:rPr>
              <w:t>10</w:t>
            </w:r>
            <w:r>
              <w:rPr>
                <w:rFonts w:hint="eastAsia" w:ascii="Times New Roman" w:eastAsia="仿宋_GB2312"/>
                <w:sz w:val="24"/>
              </w:rPr>
              <w:t>余部。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606"/>
              <w:rPr>
                <w:sz w:val="24"/>
              </w:rPr>
            </w:pPr>
            <w:r>
              <w:rPr>
                <w:sz w:val="24"/>
              </w:rPr>
              <w:t>从事科学研究</w:t>
            </w:r>
          </w:p>
          <w:p>
            <w:pPr>
              <w:pStyle w:val="16"/>
              <w:spacing w:before="4" w:line="292" w:lineRule="exact"/>
              <w:ind w:left="726"/>
              <w:rPr>
                <w:sz w:val="24"/>
              </w:rPr>
            </w:pPr>
            <w:r>
              <w:rPr>
                <w:sz w:val="24"/>
              </w:rPr>
              <w:t>及获奖情况</w:t>
            </w:r>
          </w:p>
        </w:tc>
        <w:tc>
          <w:tcPr>
            <w:tcW w:w="6921" w:type="dxa"/>
            <w:gridSpan w:val="8"/>
          </w:tcPr>
          <w:p>
            <w:pPr>
              <w:pStyle w:val="16"/>
              <w:rPr>
                <w:rFonts w:hint="default" w:ascii="Times New Roman" w:eastAsia="宋体"/>
                <w:sz w:val="24"/>
                <w:lang w:val="en-US" w:eastAsia="zh-CN"/>
              </w:rPr>
            </w:pPr>
            <w:r>
              <w:rPr>
                <w:rFonts w:hint="eastAsia" w:ascii="Times New Roman" w:eastAsia="仿宋_GB2312"/>
                <w:sz w:val="24"/>
              </w:rPr>
              <w:t xml:space="preserve"> 以第一作者或通讯作者身份发表论文</w:t>
            </w:r>
            <w:r>
              <w:rPr>
                <w:rFonts w:ascii="Times New Roman" w:hAnsi="Times New Roman" w:eastAsia="仿宋_GB2312"/>
                <w:sz w:val="24"/>
              </w:rPr>
              <w:t>40</w:t>
            </w:r>
            <w:r>
              <w:rPr>
                <w:rFonts w:hint="eastAsia" w:ascii="Times New Roman" w:eastAsia="仿宋_GB2312"/>
                <w:sz w:val="24"/>
              </w:rPr>
              <w:t>余篇，获得国家实用新型专利授权</w:t>
            </w:r>
            <w:r>
              <w:rPr>
                <w:rFonts w:ascii="Times New Roman" w:hAnsi="Times New Roman" w:eastAsia="仿宋_GB2312"/>
                <w:sz w:val="24"/>
              </w:rPr>
              <w:t>1</w:t>
            </w:r>
            <w:r>
              <w:rPr>
                <w:rFonts w:hint="eastAsia" w:ascii="Times New Roman" w:eastAsia="仿宋_GB2312"/>
                <w:sz w:val="24"/>
              </w:rPr>
              <w:t>项。作为项目负责人主持四川省科技厅项目</w:t>
            </w:r>
            <w:r>
              <w:rPr>
                <w:rFonts w:hint="eastAsia" w:ascii="Times New Roman" w:hAnsi="Times New Roman" w:eastAsia="仿宋_GB2312"/>
                <w:sz w:val="24"/>
              </w:rPr>
              <w:t>“</w:t>
            </w:r>
            <w:r>
              <w:rPr>
                <w:rFonts w:hint="eastAsia" w:ascii="Times New Roman" w:eastAsia="仿宋_GB2312"/>
                <w:sz w:val="24"/>
              </w:rPr>
              <w:t>微型自主飞行器导航与定位关键技术研究</w:t>
            </w:r>
            <w:r>
              <w:rPr>
                <w:rFonts w:hint="eastAsia" w:ascii="Times New Roman" w:hAnsi="Times New Roman" w:eastAsia="仿宋_GB2312"/>
                <w:sz w:val="24"/>
              </w:rPr>
              <w:t>”</w:t>
            </w:r>
            <w:r>
              <w:rPr>
                <w:rFonts w:hint="eastAsia" w:ascii="Times New Roman" w:eastAsia="仿宋_GB2312"/>
                <w:sz w:val="24"/>
              </w:rPr>
              <w:t>，主持成都市科技局项目</w:t>
            </w:r>
            <w:r>
              <w:rPr>
                <w:rFonts w:hint="eastAsia" w:ascii="Times New Roman" w:hAnsi="Times New Roman" w:eastAsia="仿宋_GB2312"/>
                <w:sz w:val="24"/>
              </w:rPr>
              <w:t>“</w:t>
            </w:r>
            <w:r>
              <w:rPr>
                <w:rFonts w:hint="eastAsia" w:ascii="Times New Roman" w:eastAsia="仿宋_GB2312"/>
                <w:sz w:val="24"/>
              </w:rPr>
              <w:t>成都市汽车物流分析规划与发展战略研究</w:t>
            </w:r>
            <w:r>
              <w:rPr>
                <w:rFonts w:hint="eastAsia" w:ascii="Times New Roman" w:hAnsi="Times New Roman" w:eastAsia="仿宋_GB2312"/>
                <w:sz w:val="24"/>
              </w:rPr>
              <w:t>”</w:t>
            </w:r>
            <w:r>
              <w:rPr>
                <w:rFonts w:hint="eastAsia" w:ascii="Times New Roman" w:eastAsia="仿宋_GB2312"/>
                <w:sz w:val="24"/>
              </w:rPr>
              <w:t>等。主持完成工业和信息化部科技重大专项</w:t>
            </w:r>
            <w:r>
              <w:rPr>
                <w:rFonts w:hint="eastAsia" w:ascii="Times New Roman" w:hAnsi="Times New Roman" w:eastAsia="仿宋_GB2312"/>
                <w:sz w:val="24"/>
              </w:rPr>
              <w:t>“</w:t>
            </w:r>
            <w:r>
              <w:rPr>
                <w:rFonts w:hint="eastAsia" w:ascii="Times New Roman" w:eastAsia="仿宋_GB2312"/>
                <w:sz w:val="24"/>
              </w:rPr>
              <w:t>高档数控机床与基础制造装备</w:t>
            </w:r>
            <w:r>
              <w:rPr>
                <w:rFonts w:hint="eastAsia" w:ascii="Times New Roman" w:hAnsi="Times New Roman" w:eastAsia="仿宋_GB2312"/>
                <w:sz w:val="24"/>
              </w:rPr>
              <w:t>”</w:t>
            </w:r>
            <w:r>
              <w:rPr>
                <w:rFonts w:hint="eastAsia" w:ascii="Times New Roman" w:eastAsia="仿宋_GB2312"/>
                <w:sz w:val="24"/>
              </w:rPr>
              <w:t>。主持项目中，科研总经费达</w:t>
            </w:r>
            <w:r>
              <w:rPr>
                <w:rFonts w:ascii="Times New Roman" w:hAnsi="Times New Roman" w:eastAsia="仿宋_GB2312"/>
                <w:sz w:val="24"/>
              </w:rPr>
              <w:t>170</w:t>
            </w:r>
            <w:r>
              <w:rPr>
                <w:rFonts w:hint="eastAsia" w:ascii="Times New Roman" w:eastAsia="仿宋_GB2312"/>
                <w:sz w:val="24"/>
              </w:rPr>
              <w:t>余万元。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107" w:right="98"/>
              <w:jc w:val="center"/>
              <w:rPr>
                <w:sz w:val="24"/>
              </w:rPr>
            </w:pPr>
            <w:r>
              <w:rPr>
                <w:sz w:val="24"/>
              </w:rPr>
              <w:t>近三年获得教学研究经</w:t>
            </w:r>
          </w:p>
          <w:p>
            <w:pPr>
              <w:pStyle w:val="16"/>
              <w:spacing w:before="4" w:line="292" w:lineRule="exact"/>
              <w:ind w:left="106" w:right="98"/>
              <w:jc w:val="center"/>
              <w:rPr>
                <w:sz w:val="24"/>
              </w:rPr>
            </w:pPr>
            <w:r>
              <w:rPr>
                <w:sz w:val="24"/>
              </w:rPr>
              <w:t>费（万元）</w:t>
            </w:r>
          </w:p>
        </w:tc>
        <w:tc>
          <w:tcPr>
            <w:tcW w:w="2306" w:type="dxa"/>
            <w:gridSpan w:val="3"/>
          </w:tcPr>
          <w:p>
            <w:pPr>
              <w:pStyle w:val="16"/>
              <w:rPr>
                <w:rFonts w:hint="default" w:ascii="Times New Roman" w:eastAsia="宋体"/>
                <w:sz w:val="24"/>
                <w:lang w:val="en-US" w:eastAsia="zh-CN"/>
              </w:rPr>
            </w:pPr>
            <w:r>
              <w:rPr>
                <w:rFonts w:hint="eastAsia" w:ascii="Times New Roman"/>
                <w:sz w:val="24"/>
                <w:lang w:val="en-US" w:eastAsia="zh-CN"/>
              </w:rPr>
              <w:t>20</w:t>
            </w:r>
          </w:p>
        </w:tc>
        <w:tc>
          <w:tcPr>
            <w:tcW w:w="2305" w:type="dxa"/>
            <w:gridSpan w:val="2"/>
          </w:tcPr>
          <w:p>
            <w:pPr>
              <w:pStyle w:val="16"/>
              <w:spacing w:line="307" w:lineRule="exact"/>
              <w:ind w:left="106"/>
              <w:rPr>
                <w:sz w:val="24"/>
              </w:rPr>
            </w:pPr>
            <w:r>
              <w:rPr>
                <w:sz w:val="24"/>
              </w:rPr>
              <w:t>近三年获得科学研</w:t>
            </w:r>
          </w:p>
          <w:p>
            <w:pPr>
              <w:pStyle w:val="16"/>
              <w:spacing w:before="4" w:line="292" w:lineRule="exact"/>
              <w:ind w:left="106"/>
              <w:rPr>
                <w:sz w:val="24"/>
              </w:rPr>
            </w:pPr>
            <w:r>
              <w:rPr>
                <w:sz w:val="24"/>
              </w:rPr>
              <w:t>究经费（万元）</w:t>
            </w:r>
          </w:p>
        </w:tc>
        <w:tc>
          <w:tcPr>
            <w:tcW w:w="2310" w:type="dxa"/>
            <w:gridSpan w:val="3"/>
          </w:tcPr>
          <w:p>
            <w:pPr>
              <w:pStyle w:val="16"/>
              <w:rPr>
                <w:rFonts w:hint="default" w:ascii="Times New Roman" w:eastAsia="宋体"/>
                <w:sz w:val="24"/>
                <w:lang w:val="en-US" w:eastAsia="zh-CN"/>
              </w:rPr>
            </w:pPr>
            <w:r>
              <w:rPr>
                <w:rFonts w:hint="eastAsia" w:ascii="Times New Roman"/>
                <w:sz w:val="24"/>
                <w:lang w:val="en-US" w:eastAsia="zh-CN"/>
              </w:rPr>
              <w:t>170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tcPr>
          <w:p>
            <w:pPr>
              <w:pStyle w:val="16"/>
              <w:spacing w:line="307" w:lineRule="exact"/>
              <w:ind w:left="107" w:right="98"/>
              <w:jc w:val="center"/>
              <w:rPr>
                <w:sz w:val="24"/>
              </w:rPr>
            </w:pPr>
            <w:r>
              <w:rPr>
                <w:sz w:val="24"/>
              </w:rPr>
              <w:t>近三年给本科生授课</w:t>
            </w:r>
          </w:p>
          <w:p>
            <w:pPr>
              <w:pStyle w:val="16"/>
              <w:spacing w:before="4" w:line="294" w:lineRule="exact"/>
              <w:ind w:left="107" w:right="98"/>
              <w:jc w:val="center"/>
              <w:rPr>
                <w:sz w:val="24"/>
              </w:rPr>
            </w:pPr>
            <w:r>
              <w:rPr>
                <w:sz w:val="24"/>
              </w:rPr>
              <w:t>课程及学时数</w:t>
            </w:r>
          </w:p>
        </w:tc>
        <w:tc>
          <w:tcPr>
            <w:tcW w:w="2306" w:type="dxa"/>
            <w:gridSpan w:val="3"/>
          </w:tcPr>
          <w:p>
            <w:pPr>
              <w:pStyle w:val="16"/>
              <w:rPr>
                <w:rFonts w:hint="default" w:ascii="Times New Roman" w:eastAsia="宋体"/>
                <w:sz w:val="24"/>
                <w:lang w:val="en-US" w:eastAsia="zh-CN"/>
              </w:rPr>
            </w:pPr>
            <w:r>
              <w:rPr>
                <w:rFonts w:hint="eastAsia" w:ascii="Times New Roman"/>
                <w:sz w:val="24"/>
                <w:lang w:val="en-US" w:eastAsia="zh-CN"/>
              </w:rPr>
              <w:t>现代控制理论、自动化专业导论 140</w:t>
            </w:r>
          </w:p>
        </w:tc>
        <w:tc>
          <w:tcPr>
            <w:tcW w:w="2305" w:type="dxa"/>
            <w:gridSpan w:val="2"/>
          </w:tcPr>
          <w:p>
            <w:pPr>
              <w:pStyle w:val="16"/>
              <w:spacing w:line="307" w:lineRule="exact"/>
              <w:ind w:left="106"/>
              <w:rPr>
                <w:sz w:val="24"/>
              </w:rPr>
            </w:pPr>
            <w:r>
              <w:rPr>
                <w:sz w:val="24"/>
              </w:rPr>
              <w:t>近三年指导本科毕</w:t>
            </w:r>
          </w:p>
          <w:p>
            <w:pPr>
              <w:pStyle w:val="16"/>
              <w:spacing w:before="4" w:line="294" w:lineRule="exact"/>
              <w:ind w:left="106"/>
              <w:rPr>
                <w:sz w:val="24"/>
              </w:rPr>
            </w:pPr>
            <w:r>
              <w:rPr>
                <w:sz w:val="24"/>
              </w:rPr>
              <w:t>业设计（人次）</w:t>
            </w:r>
          </w:p>
        </w:tc>
        <w:tc>
          <w:tcPr>
            <w:tcW w:w="2310" w:type="dxa"/>
            <w:gridSpan w:val="3"/>
          </w:tcPr>
          <w:p>
            <w:pPr>
              <w:pStyle w:val="16"/>
              <w:rPr>
                <w:rFonts w:hint="default" w:ascii="Times New Roman" w:eastAsia="宋体"/>
                <w:sz w:val="24"/>
                <w:lang w:val="en-US" w:eastAsia="zh-CN"/>
              </w:rPr>
            </w:pPr>
            <w:r>
              <w:rPr>
                <w:rFonts w:hint="eastAsia" w:ascii="Times New Roman"/>
                <w:sz w:val="24"/>
                <w:lang w:val="en-US" w:eastAsia="zh-CN"/>
              </w:rPr>
              <w:t>20</w:t>
            </w:r>
          </w:p>
        </w:tc>
      </w:tr>
    </w:tbl>
    <w:p>
      <w:pPr>
        <w:rPr>
          <w:sz w:val="20"/>
        </w:rPr>
      </w:pPr>
    </w:p>
    <w:p>
      <w:pPr>
        <w:spacing w:before="5"/>
        <w:rPr>
          <w:sz w:val="21"/>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tcPr>
          <w:p>
            <w:pPr>
              <w:pStyle w:val="16"/>
              <w:spacing w:before="14" w:line="306" w:lineRule="exact"/>
              <w:ind w:left="239"/>
              <w:rPr>
                <w:sz w:val="24"/>
              </w:rPr>
            </w:pPr>
            <w:r>
              <w:rPr>
                <w:sz w:val="24"/>
              </w:rPr>
              <w:t>姓名</w:t>
            </w:r>
          </w:p>
        </w:tc>
        <w:tc>
          <w:tcPr>
            <w:tcW w:w="1438" w:type="dxa"/>
          </w:tcPr>
          <w:p>
            <w:pPr>
              <w:pStyle w:val="16"/>
              <w:rPr>
                <w:rFonts w:ascii="Times New Roman"/>
                <w:sz w:val="24"/>
              </w:rPr>
            </w:pPr>
            <w:r>
              <w:rPr>
                <w:rFonts w:hint="eastAsia" w:ascii="宋体" w:hAnsi="宋体" w:eastAsia="仿宋_GB2312" w:cs="宋体"/>
                <w:szCs w:val="21"/>
              </w:rPr>
              <w:t>雷霖</w:t>
            </w:r>
          </w:p>
        </w:tc>
        <w:tc>
          <w:tcPr>
            <w:tcW w:w="1246" w:type="dxa"/>
            <w:gridSpan w:val="2"/>
          </w:tcPr>
          <w:p>
            <w:pPr>
              <w:pStyle w:val="16"/>
              <w:spacing w:before="14" w:line="306" w:lineRule="exact"/>
              <w:ind w:left="381"/>
              <w:rPr>
                <w:sz w:val="24"/>
              </w:rPr>
            </w:pPr>
            <w:r>
              <w:rPr>
                <w:sz w:val="24"/>
              </w:rPr>
              <w:t>性别</w:t>
            </w:r>
          </w:p>
        </w:tc>
        <w:tc>
          <w:tcPr>
            <w:tcW w:w="879" w:type="dxa"/>
          </w:tcPr>
          <w:p>
            <w:pPr>
              <w:pStyle w:val="16"/>
              <w:rPr>
                <w:rFonts w:hint="eastAsia" w:ascii="Times New Roman" w:eastAsia="宋体"/>
                <w:sz w:val="24"/>
                <w:lang w:val="en-US" w:eastAsia="zh-CN"/>
              </w:rPr>
            </w:pPr>
            <w:r>
              <w:rPr>
                <w:rFonts w:hint="eastAsia" w:ascii="Times New Roman"/>
                <w:sz w:val="24"/>
                <w:lang w:val="en-US" w:eastAsia="zh-CN"/>
              </w:rPr>
              <w:t>男</w:t>
            </w:r>
          </w:p>
        </w:tc>
        <w:tc>
          <w:tcPr>
            <w:tcW w:w="1720" w:type="dxa"/>
            <w:gridSpan w:val="2"/>
          </w:tcPr>
          <w:p>
            <w:pPr>
              <w:pStyle w:val="16"/>
              <w:spacing w:before="14" w:line="306" w:lineRule="exact"/>
              <w:ind w:left="138"/>
              <w:rPr>
                <w:sz w:val="24"/>
              </w:rPr>
            </w:pPr>
            <w:r>
              <w:rPr>
                <w:sz w:val="24"/>
              </w:rPr>
              <w:t>专业技术职务</w:t>
            </w:r>
          </w:p>
        </w:tc>
        <w:tc>
          <w:tcPr>
            <w:tcW w:w="1112" w:type="dxa"/>
            <w:gridSpan w:val="2"/>
          </w:tcPr>
          <w:p>
            <w:pPr>
              <w:pStyle w:val="16"/>
              <w:rPr>
                <w:rFonts w:hint="eastAsia" w:ascii="Times New Roman" w:eastAsia="宋体"/>
                <w:sz w:val="24"/>
                <w:lang w:val="en-US" w:eastAsia="zh-CN"/>
              </w:rPr>
            </w:pPr>
            <w:r>
              <w:rPr>
                <w:rFonts w:hint="eastAsia" w:ascii="Times New Roman"/>
                <w:sz w:val="24"/>
                <w:lang w:val="en-US" w:eastAsia="zh-CN"/>
              </w:rPr>
              <w:t>教授</w:t>
            </w:r>
          </w:p>
        </w:tc>
        <w:tc>
          <w:tcPr>
            <w:tcW w:w="1229" w:type="dxa"/>
          </w:tcPr>
          <w:p>
            <w:pPr>
              <w:pStyle w:val="16"/>
              <w:spacing w:before="14" w:line="306" w:lineRule="exact"/>
              <w:ind w:left="131"/>
              <w:rPr>
                <w:sz w:val="24"/>
              </w:rPr>
            </w:pPr>
            <w:r>
              <w:rPr>
                <w:sz w:val="24"/>
              </w:rPr>
              <w:t>行政职务</w:t>
            </w:r>
          </w:p>
        </w:tc>
        <w:tc>
          <w:tcPr>
            <w:tcW w:w="992" w:type="dxa"/>
          </w:tcPr>
          <w:p>
            <w:pPr>
              <w:pStyle w:val="16"/>
              <w:rPr>
                <w:rFonts w:hint="eastAsia" w:ascii="Times New Roman" w:eastAsia="宋体"/>
                <w:sz w:val="24"/>
                <w:lang w:val="en-US" w:eastAsia="zh-CN"/>
              </w:rPr>
            </w:pPr>
            <w:r>
              <w:rPr>
                <w:rFonts w:hint="eastAsia" w:ascii="Times New Roman"/>
                <w:sz w:val="24"/>
                <w:lang w:val="en-US" w:eastAsia="zh-CN"/>
              </w:rPr>
              <w:t>院长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tcPr>
          <w:p>
            <w:pPr>
              <w:pStyle w:val="16"/>
              <w:spacing w:line="307" w:lineRule="exact"/>
              <w:ind w:left="99" w:right="90"/>
              <w:jc w:val="center"/>
              <w:rPr>
                <w:sz w:val="24"/>
              </w:rPr>
            </w:pPr>
            <w:r>
              <w:rPr>
                <w:sz w:val="24"/>
              </w:rPr>
              <w:t>拟承担</w:t>
            </w:r>
          </w:p>
          <w:p>
            <w:pPr>
              <w:pStyle w:val="16"/>
              <w:spacing w:before="4" w:line="292" w:lineRule="exact"/>
              <w:ind w:left="99" w:right="90"/>
              <w:jc w:val="center"/>
              <w:rPr>
                <w:sz w:val="24"/>
              </w:rPr>
            </w:pPr>
            <w:r>
              <w:rPr>
                <w:sz w:val="24"/>
              </w:rPr>
              <w:t>课程</w:t>
            </w:r>
          </w:p>
        </w:tc>
        <w:tc>
          <w:tcPr>
            <w:tcW w:w="3563" w:type="dxa"/>
            <w:gridSpan w:val="4"/>
          </w:tcPr>
          <w:p>
            <w:pPr>
              <w:pStyle w:val="16"/>
              <w:rPr>
                <w:rFonts w:ascii="Times New Roman"/>
                <w:sz w:val="24"/>
              </w:rPr>
            </w:pPr>
            <w:r>
              <w:rPr>
                <w:rFonts w:hint="eastAsia" w:eastAsia="仿宋_GB2312"/>
                <w:sz w:val="24"/>
              </w:rPr>
              <w:t>自动控制原理</w:t>
            </w:r>
          </w:p>
        </w:tc>
        <w:tc>
          <w:tcPr>
            <w:tcW w:w="1720" w:type="dxa"/>
            <w:gridSpan w:val="2"/>
          </w:tcPr>
          <w:p>
            <w:pPr>
              <w:pStyle w:val="16"/>
              <w:spacing w:before="155"/>
              <w:ind w:left="138"/>
              <w:rPr>
                <w:sz w:val="24"/>
              </w:rPr>
            </w:pPr>
            <w:r>
              <w:rPr>
                <w:sz w:val="24"/>
              </w:rPr>
              <w:t>现在所在单位</w:t>
            </w:r>
          </w:p>
        </w:tc>
        <w:tc>
          <w:tcPr>
            <w:tcW w:w="3333" w:type="dxa"/>
            <w:gridSpan w:val="4"/>
          </w:tcPr>
          <w:p>
            <w:pPr>
              <w:pStyle w:val="16"/>
              <w:rPr>
                <w:rFonts w:hint="default" w:ascii="Times New Roman" w:eastAsia="宋体"/>
                <w:sz w:val="24"/>
                <w:lang w:val="en-US" w:eastAsia="zh-CN"/>
              </w:rPr>
            </w:pPr>
            <w:r>
              <w:rPr>
                <w:rFonts w:hint="eastAsia" w:ascii="Times New Roman"/>
                <w:sz w:val="24"/>
                <w:lang w:val="en-US" w:eastAsia="zh-CN"/>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107"/>
              <w:rPr>
                <w:sz w:val="24"/>
              </w:rPr>
            </w:pPr>
            <w:r>
              <w:rPr>
                <w:sz w:val="24"/>
              </w:rPr>
              <w:t>最后学历毕业时间、</w:t>
            </w:r>
          </w:p>
          <w:p>
            <w:pPr>
              <w:pStyle w:val="16"/>
              <w:spacing w:before="4" w:line="292" w:lineRule="exact"/>
              <w:ind w:left="777"/>
              <w:rPr>
                <w:sz w:val="24"/>
              </w:rPr>
            </w:pPr>
            <w:r>
              <w:rPr>
                <w:sz w:val="24"/>
              </w:rPr>
              <w:t>学校、专业</w:t>
            </w:r>
          </w:p>
        </w:tc>
        <w:tc>
          <w:tcPr>
            <w:tcW w:w="6921" w:type="dxa"/>
            <w:gridSpan w:val="8"/>
          </w:tcPr>
          <w:p>
            <w:pPr>
              <w:pStyle w:val="16"/>
              <w:rPr>
                <w:rFonts w:ascii="Times New Roman"/>
                <w:sz w:val="24"/>
              </w:rPr>
            </w:pPr>
            <w:r>
              <w:rPr>
                <w:rFonts w:hint="eastAsia" w:eastAsia="仿宋_GB2312"/>
                <w:sz w:val="24"/>
              </w:rPr>
              <w:t>2004年6月毕业于电子科技大学检测技术与自动化装置专业，工学博士学位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tcPr>
          <w:p>
            <w:pPr>
              <w:pStyle w:val="16"/>
              <w:spacing w:before="158"/>
              <w:ind w:left="606"/>
              <w:rPr>
                <w:sz w:val="24"/>
              </w:rPr>
            </w:pPr>
            <w:r>
              <w:rPr>
                <w:sz w:val="24"/>
              </w:rPr>
              <w:t>主要研究方向</w:t>
            </w:r>
          </w:p>
        </w:tc>
        <w:tc>
          <w:tcPr>
            <w:tcW w:w="6921" w:type="dxa"/>
            <w:gridSpan w:val="8"/>
          </w:tcPr>
          <w:p>
            <w:pPr>
              <w:pStyle w:val="16"/>
              <w:rPr>
                <w:rFonts w:hint="eastAsia" w:ascii="Times New Roman" w:eastAsia="宋体"/>
                <w:sz w:val="24"/>
                <w:lang w:val="en-US" w:eastAsia="zh-CN"/>
              </w:rPr>
            </w:pPr>
            <w:r>
              <w:rPr>
                <w:rFonts w:hint="eastAsia" w:ascii="Times New Roman"/>
                <w:sz w:val="24"/>
                <w:lang w:val="en-US" w:eastAsia="zh-CN"/>
              </w:rPr>
              <w:t>智能机器人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tcPr>
          <w:p>
            <w:pPr>
              <w:pStyle w:val="16"/>
              <w:spacing w:line="244" w:lineRule="auto"/>
              <w:ind w:left="126" w:right="117"/>
              <w:jc w:val="both"/>
              <w:rPr>
                <w:sz w:val="24"/>
              </w:rPr>
            </w:pPr>
            <w:r>
              <w:rPr>
                <w:sz w:val="24"/>
              </w:rPr>
              <w:t>从事教育教学改革研究及获奖情况（含教改项目、研究论文、慕课、</w:t>
            </w:r>
          </w:p>
          <w:p>
            <w:pPr>
              <w:pStyle w:val="16"/>
              <w:spacing w:line="287" w:lineRule="exact"/>
              <w:ind w:left="846"/>
              <w:rPr>
                <w:sz w:val="24"/>
              </w:rPr>
            </w:pPr>
            <w:r>
              <w:rPr>
                <w:sz w:val="24"/>
              </w:rPr>
              <w:t>教材等）</w:t>
            </w:r>
          </w:p>
        </w:tc>
        <w:tc>
          <w:tcPr>
            <w:tcW w:w="6921" w:type="dxa"/>
            <w:gridSpan w:val="8"/>
          </w:tcPr>
          <w:p>
            <w:pPr>
              <w:pStyle w:val="16"/>
              <w:rPr>
                <w:rFonts w:hint="default" w:ascii="Times New Roman"/>
                <w:sz w:val="24"/>
                <w:lang w:val="en-US"/>
              </w:rPr>
            </w:pPr>
            <w:r>
              <w:rPr>
                <w:rFonts w:hint="eastAsia" w:ascii="Times New Roman" w:hAnsi="Times New Roman" w:eastAsia="仿宋_GB2312" w:cs="Times New Roman"/>
                <w:sz w:val="24"/>
                <w:szCs w:val="24"/>
                <w:lang w:val="en-US" w:eastAsia="zh-CN"/>
              </w:rPr>
              <w:t>获得省级教学成果奖一等奖1项，三等奖1项；主持省级教改项目3项；主持国家级质量工程项目1项，省级质量工程项目3项。主编教材2部，发表教改论文5篇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ind w:left="606"/>
              <w:rPr>
                <w:sz w:val="24"/>
              </w:rPr>
            </w:pPr>
            <w:r>
              <w:rPr>
                <w:sz w:val="24"/>
              </w:rPr>
              <w:t>从事科学研究</w:t>
            </w:r>
          </w:p>
          <w:p>
            <w:pPr>
              <w:pStyle w:val="16"/>
              <w:spacing w:before="4" w:line="292" w:lineRule="exact"/>
              <w:ind w:left="726"/>
              <w:rPr>
                <w:sz w:val="24"/>
              </w:rPr>
            </w:pPr>
            <w:r>
              <w:rPr>
                <w:sz w:val="24"/>
              </w:rPr>
              <w:t>及获奖情况</w:t>
            </w:r>
          </w:p>
        </w:tc>
        <w:tc>
          <w:tcPr>
            <w:tcW w:w="6921" w:type="dxa"/>
            <w:gridSpan w:val="8"/>
          </w:tcPr>
          <w:p>
            <w:pPr>
              <w:pStyle w:val="16"/>
              <w:rPr>
                <w:rFonts w:ascii="Times New Roman"/>
                <w:sz w:val="24"/>
              </w:rPr>
            </w:pPr>
            <w:r>
              <w:rPr>
                <w:rFonts w:hint="eastAsia" w:ascii="Times New Roman" w:hAnsi="Times New Roman" w:eastAsia="仿宋_GB2312" w:cs="Times New Roman"/>
                <w:sz w:val="24"/>
                <w:szCs w:val="24"/>
                <w:lang w:val="en-US" w:eastAsia="zh-CN"/>
              </w:rPr>
              <w:t>近三年来，主持或主研国家863项目、934工程子项目、四川省科技计划支撑项目等36项，在国内外重要的学术期刊和国际会议上发表学术研究论文80多篇，其中被SCI、EI等收录学术论文40余篇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107" w:right="98"/>
              <w:jc w:val="center"/>
              <w:rPr>
                <w:sz w:val="24"/>
              </w:rPr>
            </w:pPr>
            <w:r>
              <w:rPr>
                <w:sz w:val="24"/>
              </w:rPr>
              <w:t>近三年获得教学研究经</w:t>
            </w:r>
          </w:p>
          <w:p>
            <w:pPr>
              <w:pStyle w:val="16"/>
              <w:spacing w:before="4" w:line="292" w:lineRule="exact"/>
              <w:ind w:left="106" w:right="98"/>
              <w:jc w:val="center"/>
              <w:rPr>
                <w:sz w:val="24"/>
              </w:rPr>
            </w:pPr>
            <w:r>
              <w:rPr>
                <w:sz w:val="24"/>
              </w:rPr>
              <w:t>费（万元）</w:t>
            </w:r>
          </w:p>
        </w:tc>
        <w:tc>
          <w:tcPr>
            <w:tcW w:w="2306" w:type="dxa"/>
            <w:gridSpan w:val="3"/>
          </w:tcPr>
          <w:p>
            <w:pPr>
              <w:pStyle w:val="16"/>
              <w:rPr>
                <w:rFonts w:hint="eastAsia" w:ascii="Times New Roman" w:eastAsia="宋体"/>
                <w:sz w:val="24"/>
                <w:lang w:val="en-US" w:eastAsia="zh-CN"/>
              </w:rPr>
            </w:pPr>
            <w:r>
              <w:rPr>
                <w:rFonts w:hint="eastAsia" w:ascii="Times New Roman"/>
                <w:sz w:val="24"/>
                <w:lang w:val="en-US" w:eastAsia="zh-CN"/>
              </w:rPr>
              <w:t>5</w:t>
            </w:r>
          </w:p>
        </w:tc>
        <w:tc>
          <w:tcPr>
            <w:tcW w:w="2305" w:type="dxa"/>
            <w:gridSpan w:val="2"/>
          </w:tcPr>
          <w:p>
            <w:pPr>
              <w:pStyle w:val="16"/>
              <w:spacing w:line="307" w:lineRule="exact"/>
              <w:ind w:left="106"/>
              <w:rPr>
                <w:sz w:val="24"/>
              </w:rPr>
            </w:pPr>
            <w:r>
              <w:rPr>
                <w:sz w:val="24"/>
              </w:rPr>
              <w:t>近三年获得科学研</w:t>
            </w:r>
          </w:p>
          <w:p>
            <w:pPr>
              <w:pStyle w:val="16"/>
              <w:spacing w:before="4" w:line="292" w:lineRule="exact"/>
              <w:ind w:left="106"/>
              <w:rPr>
                <w:sz w:val="24"/>
              </w:rPr>
            </w:pPr>
            <w:r>
              <w:rPr>
                <w:sz w:val="24"/>
              </w:rPr>
              <w:t>究经费（万元）</w:t>
            </w:r>
          </w:p>
        </w:tc>
        <w:tc>
          <w:tcPr>
            <w:tcW w:w="2310" w:type="dxa"/>
            <w:gridSpan w:val="3"/>
          </w:tcPr>
          <w:p>
            <w:pPr>
              <w:pStyle w:val="16"/>
              <w:rPr>
                <w:rFonts w:hint="default" w:ascii="Times New Roman" w:eastAsia="宋体"/>
                <w:sz w:val="24"/>
                <w:lang w:val="en-US" w:eastAsia="zh-CN"/>
              </w:rPr>
            </w:pPr>
            <w:r>
              <w:rPr>
                <w:rFonts w:hint="eastAsia" w:ascii="Times New Roman"/>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107" w:right="98"/>
              <w:jc w:val="center"/>
              <w:rPr>
                <w:sz w:val="24"/>
              </w:rPr>
            </w:pPr>
            <w:r>
              <w:rPr>
                <w:sz w:val="24"/>
              </w:rPr>
              <w:t>近三年给本科生授课</w:t>
            </w:r>
          </w:p>
          <w:p>
            <w:pPr>
              <w:pStyle w:val="16"/>
              <w:spacing w:before="4" w:line="292" w:lineRule="exact"/>
              <w:ind w:left="106" w:right="98"/>
              <w:jc w:val="center"/>
              <w:rPr>
                <w:sz w:val="24"/>
              </w:rPr>
            </w:pPr>
            <w:r>
              <w:rPr>
                <w:sz w:val="24"/>
              </w:rPr>
              <w:t>课程及学时数</w:t>
            </w:r>
          </w:p>
        </w:tc>
        <w:tc>
          <w:tcPr>
            <w:tcW w:w="2306" w:type="dxa"/>
            <w:gridSpan w:val="3"/>
          </w:tcPr>
          <w:p>
            <w:pPr>
              <w:pStyle w:val="16"/>
              <w:rPr>
                <w:rFonts w:hint="default" w:ascii="Times New Roman" w:eastAsia="宋体"/>
                <w:sz w:val="24"/>
                <w:lang w:val="en-US" w:eastAsia="zh-CN"/>
              </w:rPr>
            </w:pPr>
            <w:r>
              <w:rPr>
                <w:rFonts w:hint="eastAsia" w:ascii="Times New Roman"/>
                <w:sz w:val="24"/>
                <w:lang w:val="en-US" w:eastAsia="zh-CN"/>
              </w:rPr>
              <w:t>汽车电子技术、自动控制原理、微机原理及接口技术 176</w:t>
            </w:r>
          </w:p>
        </w:tc>
        <w:tc>
          <w:tcPr>
            <w:tcW w:w="2305" w:type="dxa"/>
            <w:gridSpan w:val="2"/>
          </w:tcPr>
          <w:p>
            <w:pPr>
              <w:pStyle w:val="16"/>
              <w:spacing w:line="307" w:lineRule="exact"/>
              <w:ind w:left="106"/>
              <w:rPr>
                <w:sz w:val="24"/>
              </w:rPr>
            </w:pPr>
            <w:r>
              <w:rPr>
                <w:sz w:val="24"/>
              </w:rPr>
              <w:t>近三年指导本科毕</w:t>
            </w:r>
          </w:p>
          <w:p>
            <w:pPr>
              <w:pStyle w:val="16"/>
              <w:spacing w:before="4" w:line="292" w:lineRule="exact"/>
              <w:ind w:left="106"/>
              <w:rPr>
                <w:sz w:val="24"/>
              </w:rPr>
            </w:pPr>
            <w:r>
              <w:rPr>
                <w:sz w:val="24"/>
              </w:rPr>
              <w:t>业设计（人次）</w:t>
            </w:r>
          </w:p>
        </w:tc>
        <w:tc>
          <w:tcPr>
            <w:tcW w:w="2310" w:type="dxa"/>
            <w:gridSpan w:val="3"/>
          </w:tcPr>
          <w:p>
            <w:pPr>
              <w:pStyle w:val="16"/>
              <w:rPr>
                <w:rFonts w:hint="default" w:ascii="Times New Roman" w:eastAsia="宋体"/>
                <w:sz w:val="24"/>
                <w:lang w:val="en-US" w:eastAsia="zh-CN"/>
              </w:rPr>
            </w:pPr>
            <w:r>
              <w:rPr>
                <w:rFonts w:hint="eastAsia" w:ascii="Times New Roman"/>
                <w:sz w:val="24"/>
                <w:lang w:val="en-US" w:eastAsia="zh-CN"/>
              </w:rPr>
              <w:t>30</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rPr>
          <w:sz w:val="20"/>
        </w:rPr>
      </w:pPr>
    </w:p>
    <w:p>
      <w:pPr>
        <w:spacing w:before="10" w:after="1"/>
        <w:rPr>
          <w:sz w:val="24"/>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vAlign w:val="center"/>
          </w:tcPr>
          <w:p>
            <w:pPr>
              <w:pStyle w:val="16"/>
              <w:spacing w:before="14" w:line="306" w:lineRule="exact"/>
              <w:ind w:left="31"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姓名</w:t>
            </w:r>
          </w:p>
        </w:tc>
        <w:tc>
          <w:tcPr>
            <w:tcW w:w="1438" w:type="dxa"/>
            <w:vAlign w:val="center"/>
          </w:tcPr>
          <w:p>
            <w:pPr>
              <w:pStyle w:val="16"/>
              <w:jc w:val="center"/>
              <w:rPr>
                <w:rFonts w:hint="default" w:ascii="Times New Roman" w:hAnsi="Times New Roman" w:eastAsia="仿宋_GB2312" w:cs="宋体"/>
                <w:sz w:val="24"/>
                <w:szCs w:val="22"/>
                <w:lang w:val="en-US" w:eastAsia="zh-CN" w:bidi="zh-CN"/>
              </w:rPr>
            </w:pPr>
            <w:r>
              <w:rPr>
                <w:rFonts w:hint="eastAsia" w:ascii="Times New Roman" w:hAnsi="Times New Roman" w:eastAsia="仿宋_GB2312"/>
                <w:sz w:val="24"/>
              </w:rPr>
              <w:t>郭毅锋</w:t>
            </w:r>
          </w:p>
        </w:tc>
        <w:tc>
          <w:tcPr>
            <w:tcW w:w="1246" w:type="dxa"/>
            <w:gridSpan w:val="2"/>
            <w:vAlign w:val="center"/>
          </w:tcPr>
          <w:p>
            <w:pPr>
              <w:pStyle w:val="16"/>
              <w:spacing w:before="14" w:line="306" w:lineRule="exact"/>
              <w:ind w:left="43"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性别</w:t>
            </w:r>
          </w:p>
        </w:tc>
        <w:tc>
          <w:tcPr>
            <w:tcW w:w="879" w:type="dxa"/>
            <w:vAlign w:val="center"/>
          </w:tcPr>
          <w:p>
            <w:pPr>
              <w:pStyle w:val="16"/>
              <w:jc w:val="center"/>
              <w:rPr>
                <w:rFonts w:hint="eastAsia" w:ascii="Times New Roman" w:hAnsi="Times New Roman" w:eastAsia="仿宋_GB2312" w:cs="宋体"/>
                <w:sz w:val="24"/>
                <w:szCs w:val="22"/>
                <w:lang w:val="en-US" w:eastAsia="zh-CN" w:bidi="zh-CN"/>
              </w:rPr>
            </w:pPr>
            <w:r>
              <w:rPr>
                <w:rFonts w:hint="eastAsia" w:ascii="Times New Roman" w:hAnsi="Times New Roman" w:eastAsia="仿宋_GB2312"/>
                <w:sz w:val="24"/>
              </w:rPr>
              <w:t>男</w:t>
            </w:r>
          </w:p>
        </w:tc>
        <w:tc>
          <w:tcPr>
            <w:tcW w:w="1720" w:type="dxa"/>
            <w:gridSpan w:val="2"/>
            <w:vAlign w:val="center"/>
          </w:tcPr>
          <w:p>
            <w:pPr>
              <w:pStyle w:val="16"/>
              <w:spacing w:before="14" w:line="306" w:lineRule="exact"/>
              <w:ind w:left="44"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专业技术职务</w:t>
            </w:r>
          </w:p>
        </w:tc>
        <w:tc>
          <w:tcPr>
            <w:tcW w:w="1112" w:type="dxa"/>
            <w:gridSpan w:val="2"/>
            <w:vAlign w:val="center"/>
          </w:tcPr>
          <w:p>
            <w:pPr>
              <w:pStyle w:val="16"/>
              <w:jc w:val="center"/>
              <w:rPr>
                <w:rFonts w:hint="eastAsia" w:ascii="Times New Roman" w:hAnsi="Times New Roman" w:eastAsia="仿宋_GB2312" w:cs="宋体"/>
                <w:sz w:val="24"/>
                <w:szCs w:val="22"/>
                <w:lang w:val="en-US" w:eastAsia="zh-CN" w:bidi="zh-CN"/>
              </w:rPr>
            </w:pPr>
            <w:r>
              <w:rPr>
                <w:rFonts w:hint="eastAsia" w:ascii="Times New Roman" w:hAnsi="Times New Roman" w:eastAsia="仿宋_GB2312"/>
                <w:sz w:val="24"/>
              </w:rPr>
              <w:t>教授</w:t>
            </w:r>
          </w:p>
        </w:tc>
        <w:tc>
          <w:tcPr>
            <w:tcW w:w="1229" w:type="dxa"/>
            <w:vAlign w:val="center"/>
          </w:tcPr>
          <w:p>
            <w:pPr>
              <w:pStyle w:val="16"/>
              <w:spacing w:before="14" w:line="306" w:lineRule="exact"/>
              <w:ind w:left="47"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行政职务</w:t>
            </w:r>
          </w:p>
        </w:tc>
        <w:tc>
          <w:tcPr>
            <w:tcW w:w="992" w:type="dxa"/>
            <w:vAlign w:val="center"/>
          </w:tcPr>
          <w:p>
            <w:pPr>
              <w:pStyle w:val="16"/>
              <w:jc w:val="center"/>
              <w:rPr>
                <w:rFonts w:hint="eastAsia" w:ascii="Times New Roman" w:hAnsi="Times New Roman" w:eastAsia="仿宋_GB2312" w:cs="宋体"/>
                <w:sz w:val="24"/>
                <w:szCs w:val="22"/>
                <w:lang w:val="en-US"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vAlign w:val="center"/>
          </w:tcPr>
          <w:p>
            <w:pPr>
              <w:pStyle w:val="16"/>
              <w:spacing w:line="307" w:lineRule="exact"/>
              <w:ind w:left="99" w:right="90"/>
              <w:jc w:val="center"/>
              <w:rPr>
                <w:rFonts w:ascii="Times New Roman" w:hAnsi="Times New Roman" w:eastAsia="仿宋_GB2312"/>
                <w:sz w:val="24"/>
              </w:rPr>
            </w:pPr>
            <w:r>
              <w:rPr>
                <w:rFonts w:hint="eastAsia" w:ascii="Times New Roman" w:eastAsia="仿宋_GB2312"/>
                <w:sz w:val="24"/>
              </w:rPr>
              <w:t>拟承担</w:t>
            </w:r>
          </w:p>
          <w:p>
            <w:pPr>
              <w:pStyle w:val="16"/>
              <w:spacing w:before="4" w:line="292" w:lineRule="exact"/>
              <w:ind w:left="99" w:leftChars="0" w:right="90" w:rightChars="0"/>
              <w:jc w:val="center"/>
              <w:rPr>
                <w:rFonts w:ascii="Times New Roman" w:hAnsi="Times New Roman" w:eastAsia="仿宋_GB2312" w:cs="宋体"/>
                <w:sz w:val="24"/>
                <w:szCs w:val="22"/>
                <w:lang w:val="zh-CN" w:eastAsia="zh-CN" w:bidi="zh-CN"/>
              </w:rPr>
            </w:pPr>
            <w:r>
              <w:rPr>
                <w:rFonts w:hint="eastAsia" w:ascii="Times New Roman" w:eastAsia="仿宋_GB2312"/>
                <w:sz w:val="24"/>
              </w:rPr>
              <w:t>课程</w:t>
            </w:r>
          </w:p>
        </w:tc>
        <w:tc>
          <w:tcPr>
            <w:tcW w:w="3563" w:type="dxa"/>
            <w:gridSpan w:val="4"/>
            <w:vAlign w:val="center"/>
          </w:tcPr>
          <w:p>
            <w:pPr>
              <w:widowControl/>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机器人运动学与动力学</w:t>
            </w:r>
          </w:p>
          <w:p>
            <w:pPr>
              <w:pStyle w:val="16"/>
              <w:jc w:val="center"/>
              <w:rPr>
                <w:rFonts w:hint="default" w:ascii="Times New Roman" w:hAnsi="Times New Roman" w:eastAsia="仿宋_GB2312" w:cs="宋体"/>
                <w:sz w:val="24"/>
                <w:szCs w:val="22"/>
                <w:lang w:val="en-US" w:eastAsia="zh-CN" w:bidi="zh-CN"/>
              </w:rPr>
            </w:pPr>
          </w:p>
        </w:tc>
        <w:tc>
          <w:tcPr>
            <w:tcW w:w="1720" w:type="dxa"/>
            <w:gridSpan w:val="2"/>
            <w:vAlign w:val="center"/>
          </w:tcPr>
          <w:p>
            <w:pPr>
              <w:pStyle w:val="16"/>
              <w:spacing w:before="156"/>
              <w:ind w:left="44"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现在所在单位</w:t>
            </w:r>
          </w:p>
        </w:tc>
        <w:tc>
          <w:tcPr>
            <w:tcW w:w="3333" w:type="dxa"/>
            <w:gridSpan w:val="4"/>
            <w:vAlign w:val="center"/>
          </w:tcPr>
          <w:p>
            <w:pPr>
              <w:pStyle w:val="16"/>
              <w:jc w:val="center"/>
              <w:rPr>
                <w:rFonts w:hint="default" w:ascii="Times New Roman" w:hAnsi="Times New Roman" w:eastAsia="仿宋_GB2312" w:cs="宋体"/>
                <w:sz w:val="24"/>
                <w:szCs w:val="22"/>
                <w:lang w:val="en-US" w:eastAsia="zh-CN" w:bidi="zh-CN"/>
              </w:rPr>
            </w:pPr>
            <w:r>
              <w:rPr>
                <w:rFonts w:hint="eastAsia" w:ascii="Times New Roman" w:hAnsi="Times New Roman" w:eastAsia="仿宋_GB2312"/>
                <w:sz w:val="24"/>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55" w:type="dxa"/>
            <w:gridSpan w:val="3"/>
            <w:vAlign w:val="center"/>
          </w:tcPr>
          <w:p>
            <w:pPr>
              <w:pStyle w:val="16"/>
              <w:spacing w:before="2"/>
              <w:ind w:left="107"/>
              <w:jc w:val="center"/>
              <w:rPr>
                <w:rFonts w:ascii="Times New Roman" w:hAnsi="Times New Roman" w:eastAsia="仿宋_GB2312"/>
                <w:sz w:val="24"/>
              </w:rPr>
            </w:pPr>
            <w:r>
              <w:rPr>
                <w:rFonts w:hint="eastAsia" w:ascii="Times New Roman" w:eastAsia="仿宋_GB2312"/>
                <w:sz w:val="24"/>
              </w:rPr>
              <w:t>最后学历毕业时间</w:t>
            </w:r>
          </w:p>
          <w:p>
            <w:pPr>
              <w:pStyle w:val="16"/>
              <w:spacing w:before="4" w:line="292" w:lineRule="exact"/>
              <w:jc w:val="center"/>
              <w:rPr>
                <w:rFonts w:ascii="Times New Roman" w:hAnsi="Times New Roman" w:eastAsia="仿宋_GB2312" w:cs="宋体"/>
                <w:sz w:val="24"/>
                <w:szCs w:val="22"/>
                <w:lang w:val="zh-CN" w:eastAsia="zh-CN" w:bidi="zh-CN"/>
              </w:rPr>
            </w:pPr>
            <w:r>
              <w:rPr>
                <w:rFonts w:hint="eastAsia" w:ascii="Times New Roman" w:eastAsia="仿宋_GB2312"/>
                <w:sz w:val="24"/>
              </w:rPr>
              <w:t>学校、专业</w:t>
            </w:r>
          </w:p>
        </w:tc>
        <w:tc>
          <w:tcPr>
            <w:tcW w:w="6921" w:type="dxa"/>
            <w:gridSpan w:val="8"/>
            <w:vAlign w:val="center"/>
          </w:tcPr>
          <w:p>
            <w:pPr>
              <w:pStyle w:val="16"/>
              <w:jc w:val="center"/>
              <w:rPr>
                <w:rFonts w:ascii="Times New Roman" w:hAnsi="Times New Roman" w:eastAsia="仿宋_GB2312" w:cs="宋体"/>
                <w:sz w:val="24"/>
                <w:szCs w:val="22"/>
                <w:lang w:val="zh-CN" w:eastAsia="zh-CN" w:bidi="zh-CN"/>
              </w:rPr>
            </w:pPr>
            <w:r>
              <w:rPr>
                <w:rFonts w:hint="eastAsia" w:ascii="Times New Roman" w:eastAsia="仿宋_GB2312"/>
              </w:rPr>
              <w:t>北京理工大学、车辆工程、</w:t>
            </w:r>
            <w:r>
              <w:rPr>
                <w:rFonts w:ascii="Times New Roman" w:hAnsi="Times New Roman" w:eastAsia="仿宋_GB2312"/>
              </w:rPr>
              <w:t>2012.06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center"/>
          </w:tcPr>
          <w:p>
            <w:pPr>
              <w:pStyle w:val="16"/>
              <w:jc w:val="center"/>
              <w:rPr>
                <w:rFonts w:ascii="Times New Roman" w:hAnsi="Times New Roman" w:eastAsia="仿宋_GB2312" w:cs="宋体"/>
                <w:sz w:val="24"/>
                <w:szCs w:val="22"/>
                <w:lang w:val="zh-CN" w:eastAsia="zh-CN" w:bidi="zh-CN"/>
              </w:rPr>
            </w:pPr>
            <w:r>
              <w:rPr>
                <w:rFonts w:hint="eastAsia" w:ascii="Times New Roman" w:eastAsia="仿宋_GB2312"/>
                <w:sz w:val="24"/>
              </w:rPr>
              <w:t>主要研究方向</w:t>
            </w:r>
          </w:p>
        </w:tc>
        <w:tc>
          <w:tcPr>
            <w:tcW w:w="6921" w:type="dxa"/>
            <w:gridSpan w:val="8"/>
            <w:vAlign w:val="center"/>
          </w:tcPr>
          <w:p>
            <w:pPr>
              <w:pStyle w:val="16"/>
              <w:jc w:val="center"/>
              <w:rPr>
                <w:rFonts w:hint="default" w:ascii="Times New Roman" w:hAnsi="Times New Roman" w:eastAsia="仿宋_GB2312" w:cs="宋体"/>
                <w:sz w:val="24"/>
                <w:szCs w:val="22"/>
                <w:lang w:val="en-US" w:eastAsia="zh-CN" w:bidi="zh-CN"/>
              </w:rPr>
            </w:pPr>
            <w:r>
              <w:rPr>
                <w:rFonts w:hint="eastAsia" w:ascii="Times New Roman" w:eastAsia="仿宋_GB2312"/>
                <w:sz w:val="24"/>
              </w:rPr>
              <w:t>智能技术、机器人技术及应用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vAlign w:val="center"/>
          </w:tcPr>
          <w:p>
            <w:pPr>
              <w:pStyle w:val="16"/>
              <w:spacing w:line="242" w:lineRule="auto"/>
              <w:ind w:left="126" w:right="117"/>
              <w:jc w:val="center"/>
              <w:rPr>
                <w:rFonts w:ascii="Times New Roman" w:hAnsi="Times New Roman" w:eastAsia="仿宋_GB2312"/>
                <w:sz w:val="24"/>
              </w:rPr>
            </w:pPr>
            <w:r>
              <w:rPr>
                <w:rFonts w:hint="eastAsia" w:ascii="Times New Roman" w:eastAsia="仿宋_GB2312"/>
                <w:sz w:val="24"/>
              </w:rPr>
              <w:t>从事教育教学改革研究及获奖情况（含教改项目、研究论文、慕课、</w:t>
            </w:r>
          </w:p>
          <w:p>
            <w:pPr>
              <w:pStyle w:val="16"/>
              <w:spacing w:before="4" w:line="292" w:lineRule="exact"/>
              <w:ind w:left="173" w:leftChars="0"/>
              <w:jc w:val="both"/>
              <w:rPr>
                <w:rFonts w:ascii="Times New Roman" w:hAnsi="Times New Roman" w:eastAsia="仿宋_GB2312" w:cs="宋体"/>
                <w:sz w:val="24"/>
                <w:szCs w:val="22"/>
                <w:lang w:val="zh-CN" w:eastAsia="zh-CN" w:bidi="zh-CN"/>
              </w:rPr>
            </w:pPr>
            <w:r>
              <w:rPr>
                <w:rFonts w:hint="eastAsia" w:ascii="Times New Roman" w:eastAsia="仿宋_GB2312"/>
                <w:sz w:val="24"/>
              </w:rPr>
              <w:t>教材等）</w:t>
            </w:r>
          </w:p>
        </w:tc>
        <w:tc>
          <w:tcPr>
            <w:tcW w:w="6921" w:type="dxa"/>
            <w:gridSpan w:val="8"/>
            <w:vAlign w:val="center"/>
          </w:tcPr>
          <w:p>
            <w:pPr>
              <w:pStyle w:val="16"/>
              <w:jc w:val="center"/>
              <w:rPr>
                <w:rFonts w:hint="default" w:ascii="Times New Roman" w:hAnsi="Times New Roman" w:eastAsia="仿宋_GB2312" w:cs="宋体"/>
                <w:sz w:val="24"/>
                <w:szCs w:val="22"/>
                <w:lang w:val="en-US" w:eastAsia="zh-CN" w:bidi="zh-CN"/>
              </w:rPr>
            </w:pPr>
            <w:r>
              <w:rPr>
                <w:rFonts w:hint="eastAsia" w:ascii="Times New Roman" w:hAnsi="仿宋" w:eastAsia="仿宋_GB2312"/>
                <w:color w:val="000000"/>
                <w:sz w:val="24"/>
                <w:szCs w:val="24"/>
              </w:rPr>
              <w:t>发表教改论文</w:t>
            </w:r>
            <w:r>
              <w:rPr>
                <w:rFonts w:ascii="Times New Roman" w:hAnsi="Times New Roman" w:eastAsia="仿宋_GB2312"/>
                <w:color w:val="000000"/>
                <w:sz w:val="24"/>
                <w:szCs w:val="24"/>
              </w:rPr>
              <w:t>2</w:t>
            </w:r>
            <w:r>
              <w:rPr>
                <w:rFonts w:hint="eastAsia" w:ascii="Times New Roman" w:hAnsi="仿宋" w:eastAsia="仿宋_GB2312"/>
                <w:color w:val="000000"/>
                <w:sz w:val="24"/>
                <w:szCs w:val="24"/>
              </w:rPr>
              <w:t>篇，主持教改项目多项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center"/>
          </w:tcPr>
          <w:p>
            <w:pPr>
              <w:pStyle w:val="16"/>
              <w:spacing w:line="307" w:lineRule="exact"/>
              <w:jc w:val="center"/>
              <w:rPr>
                <w:rFonts w:ascii="Times New Roman" w:hAnsi="Times New Roman" w:eastAsia="仿宋_GB2312"/>
                <w:sz w:val="24"/>
              </w:rPr>
            </w:pPr>
            <w:r>
              <w:rPr>
                <w:rFonts w:hint="eastAsia" w:ascii="Times New Roman" w:eastAsia="仿宋_GB2312"/>
                <w:sz w:val="24"/>
              </w:rPr>
              <w:t>从事科学研究</w:t>
            </w:r>
          </w:p>
          <w:p>
            <w:pPr>
              <w:pStyle w:val="16"/>
              <w:spacing w:before="4" w:line="292" w:lineRule="exact"/>
              <w:jc w:val="center"/>
              <w:rPr>
                <w:rFonts w:ascii="Times New Roman" w:hAnsi="Times New Roman" w:eastAsia="仿宋_GB2312" w:cs="宋体"/>
                <w:sz w:val="24"/>
                <w:szCs w:val="22"/>
                <w:lang w:val="zh-CN" w:eastAsia="zh-CN" w:bidi="zh-CN"/>
              </w:rPr>
            </w:pPr>
            <w:r>
              <w:rPr>
                <w:rFonts w:hint="eastAsia" w:ascii="Times New Roman" w:eastAsia="仿宋_GB2312"/>
                <w:sz w:val="24"/>
              </w:rPr>
              <w:t>及获奖情况</w:t>
            </w:r>
          </w:p>
        </w:tc>
        <w:tc>
          <w:tcPr>
            <w:tcW w:w="6921" w:type="dxa"/>
            <w:gridSpan w:val="8"/>
            <w:vAlign w:val="center"/>
          </w:tcPr>
          <w:p>
            <w:pPr>
              <w:pStyle w:val="16"/>
              <w:jc w:val="both"/>
              <w:rPr>
                <w:rFonts w:hint="default" w:ascii="Times New Roman" w:hAnsi="Times New Roman" w:eastAsia="仿宋_GB2312" w:cs="宋体"/>
                <w:sz w:val="24"/>
                <w:szCs w:val="22"/>
                <w:lang w:val="en-US" w:eastAsia="zh-CN" w:bidi="zh-CN"/>
              </w:rPr>
            </w:pPr>
            <w:r>
              <w:rPr>
                <w:rFonts w:hint="eastAsia" w:ascii="Times New Roman" w:hAnsi="仿宋" w:eastAsia="仿宋_GB2312"/>
                <w:color w:val="000000"/>
                <w:sz w:val="24"/>
                <w:szCs w:val="24"/>
              </w:rPr>
              <w:t xml:space="preserve">    主持国家自然科学基金项目</w:t>
            </w:r>
            <w:r>
              <w:rPr>
                <w:rFonts w:ascii="Times New Roman" w:hAnsi="Times New Roman" w:eastAsia="仿宋_GB2312"/>
                <w:color w:val="000000"/>
                <w:sz w:val="24"/>
                <w:szCs w:val="24"/>
              </w:rPr>
              <w:t>1</w:t>
            </w:r>
            <w:r>
              <w:rPr>
                <w:rFonts w:hint="eastAsia" w:ascii="Times New Roman" w:hAnsi="仿宋" w:eastAsia="仿宋_GB2312"/>
                <w:color w:val="000000"/>
                <w:sz w:val="24"/>
                <w:szCs w:val="24"/>
              </w:rPr>
              <w:t>项，省部级项目</w:t>
            </w:r>
            <w:r>
              <w:rPr>
                <w:rFonts w:ascii="Times New Roman" w:hAnsi="Times New Roman" w:eastAsia="仿宋_GB2312"/>
                <w:color w:val="000000"/>
                <w:sz w:val="24"/>
                <w:szCs w:val="24"/>
              </w:rPr>
              <w:t>2</w:t>
            </w:r>
            <w:r>
              <w:rPr>
                <w:rFonts w:hint="eastAsia" w:ascii="Times New Roman" w:hAnsi="仿宋" w:eastAsia="仿宋_GB2312"/>
                <w:color w:val="000000"/>
                <w:sz w:val="24"/>
                <w:szCs w:val="24"/>
              </w:rPr>
              <w:t>项；参与国家级项目</w:t>
            </w:r>
            <w:r>
              <w:rPr>
                <w:rFonts w:ascii="Times New Roman" w:hAnsi="Times New Roman" w:eastAsia="仿宋_GB2312"/>
                <w:color w:val="000000"/>
                <w:sz w:val="24"/>
                <w:szCs w:val="24"/>
              </w:rPr>
              <w:t>1</w:t>
            </w:r>
            <w:r>
              <w:rPr>
                <w:rFonts w:hint="eastAsia" w:ascii="Times New Roman" w:hAnsi="仿宋" w:eastAsia="仿宋_GB2312"/>
                <w:color w:val="000000"/>
                <w:sz w:val="24"/>
                <w:szCs w:val="24"/>
              </w:rPr>
              <w:t>项，省部级重大项目</w:t>
            </w:r>
            <w:r>
              <w:rPr>
                <w:rFonts w:ascii="Times New Roman" w:hAnsi="Times New Roman" w:eastAsia="仿宋_GB2312"/>
                <w:color w:val="000000"/>
                <w:sz w:val="24"/>
                <w:szCs w:val="24"/>
              </w:rPr>
              <w:t>1</w:t>
            </w:r>
            <w:r>
              <w:rPr>
                <w:rFonts w:hint="eastAsia" w:ascii="Times New Roman" w:hAnsi="仿宋" w:eastAsia="仿宋_GB2312"/>
                <w:color w:val="000000"/>
                <w:sz w:val="24"/>
                <w:szCs w:val="24"/>
              </w:rPr>
              <w:t>项；与企业合作开展新产品、新技术研究，参与省部级科技攻关项目</w:t>
            </w:r>
            <w:r>
              <w:rPr>
                <w:rFonts w:ascii="Times New Roman" w:hAnsi="Times New Roman" w:eastAsia="仿宋_GB2312"/>
                <w:color w:val="000000"/>
                <w:sz w:val="24"/>
                <w:szCs w:val="24"/>
              </w:rPr>
              <w:t>1</w:t>
            </w:r>
            <w:r>
              <w:rPr>
                <w:rFonts w:hint="eastAsia" w:ascii="Times New Roman" w:hAnsi="仿宋" w:eastAsia="仿宋_GB2312"/>
                <w:color w:val="000000"/>
                <w:sz w:val="24"/>
                <w:szCs w:val="24"/>
              </w:rPr>
              <w:t>项；主持企业项目</w:t>
            </w:r>
            <w:r>
              <w:rPr>
                <w:rFonts w:ascii="Times New Roman" w:hAnsi="Times New Roman" w:eastAsia="仿宋_GB2312"/>
                <w:color w:val="000000"/>
                <w:sz w:val="24"/>
                <w:szCs w:val="24"/>
              </w:rPr>
              <w:t>4</w:t>
            </w:r>
            <w:r>
              <w:rPr>
                <w:rFonts w:hint="eastAsia" w:ascii="Times New Roman" w:hAnsi="仿宋" w:eastAsia="仿宋_GB2312"/>
                <w:color w:val="000000"/>
                <w:sz w:val="24"/>
                <w:szCs w:val="24"/>
              </w:rPr>
              <w:t>项。发表学术论文</w:t>
            </w:r>
            <w:r>
              <w:rPr>
                <w:rFonts w:ascii="Times New Roman" w:hAnsi="Times New Roman" w:eastAsia="仿宋_GB2312"/>
                <w:color w:val="000000"/>
                <w:sz w:val="24"/>
                <w:szCs w:val="24"/>
              </w:rPr>
              <w:t>18</w:t>
            </w:r>
            <w:r>
              <w:rPr>
                <w:rFonts w:hint="eastAsia" w:ascii="Times New Roman" w:hAnsi="仿宋" w:eastAsia="仿宋_GB2312"/>
                <w:color w:val="000000"/>
                <w:sz w:val="24"/>
                <w:szCs w:val="24"/>
              </w:rPr>
              <w:t>篇，其中，第</w:t>
            </w:r>
            <w:r>
              <w:rPr>
                <w:rFonts w:ascii="Times New Roman" w:hAnsi="Times New Roman" w:eastAsia="仿宋_GB2312"/>
                <w:color w:val="000000"/>
                <w:sz w:val="24"/>
                <w:szCs w:val="24"/>
              </w:rPr>
              <w:t>1</w:t>
            </w:r>
            <w:r>
              <w:rPr>
                <w:rFonts w:hint="eastAsia" w:ascii="Times New Roman" w:hAnsi="仿宋" w:eastAsia="仿宋_GB2312"/>
                <w:color w:val="000000"/>
                <w:sz w:val="24"/>
                <w:szCs w:val="24"/>
              </w:rPr>
              <w:t>作者</w:t>
            </w:r>
            <w:r>
              <w:rPr>
                <w:rFonts w:ascii="Times New Roman" w:hAnsi="Times New Roman" w:eastAsia="仿宋_GB2312"/>
                <w:color w:val="000000"/>
                <w:sz w:val="24"/>
                <w:szCs w:val="24"/>
              </w:rPr>
              <w:t>8</w:t>
            </w:r>
            <w:r>
              <w:rPr>
                <w:rFonts w:hint="eastAsia" w:ascii="Times New Roman" w:hAnsi="仿宋" w:eastAsia="仿宋_GB2312"/>
                <w:color w:val="000000"/>
                <w:sz w:val="24"/>
                <w:szCs w:val="24"/>
              </w:rPr>
              <w:t>篇（</w:t>
            </w:r>
            <w:r>
              <w:rPr>
                <w:rFonts w:ascii="Times New Roman" w:hAnsi="Times New Roman" w:eastAsia="仿宋_GB2312"/>
                <w:color w:val="000000"/>
                <w:sz w:val="24"/>
                <w:szCs w:val="24"/>
              </w:rPr>
              <w:t>EI</w:t>
            </w:r>
            <w:r>
              <w:rPr>
                <w:rFonts w:hint="eastAsia" w:ascii="Times New Roman" w:hAnsi="仿宋" w:eastAsia="仿宋_GB2312"/>
                <w:color w:val="000000"/>
                <w:sz w:val="24"/>
                <w:szCs w:val="24"/>
              </w:rPr>
              <w:t>收录</w:t>
            </w:r>
            <w:r>
              <w:rPr>
                <w:rFonts w:ascii="Times New Roman" w:hAnsi="Times New Roman" w:eastAsia="仿宋_GB2312"/>
                <w:color w:val="000000"/>
                <w:sz w:val="24"/>
                <w:szCs w:val="24"/>
              </w:rPr>
              <w:t>4</w:t>
            </w:r>
            <w:r>
              <w:rPr>
                <w:rFonts w:hint="eastAsia" w:ascii="Times New Roman" w:hAnsi="仿宋" w:eastAsia="仿宋_GB2312"/>
                <w:color w:val="000000"/>
                <w:sz w:val="24"/>
                <w:szCs w:val="24"/>
              </w:rPr>
              <w:t>篇，中文核心</w:t>
            </w:r>
            <w:r>
              <w:rPr>
                <w:rFonts w:ascii="Times New Roman" w:hAnsi="Times New Roman" w:eastAsia="仿宋_GB2312"/>
                <w:color w:val="000000"/>
                <w:sz w:val="24"/>
                <w:szCs w:val="24"/>
              </w:rPr>
              <w:t>2</w:t>
            </w:r>
            <w:r>
              <w:rPr>
                <w:rFonts w:hint="eastAsia" w:ascii="Times New Roman" w:hAnsi="仿宋" w:eastAsia="仿宋_GB2312"/>
                <w:color w:val="000000"/>
                <w:sz w:val="24"/>
                <w:szCs w:val="24"/>
              </w:rPr>
              <w:t>篇，教改论文</w:t>
            </w:r>
            <w:r>
              <w:rPr>
                <w:rFonts w:ascii="Times New Roman" w:hAnsi="Times New Roman" w:eastAsia="仿宋_GB2312"/>
                <w:color w:val="000000"/>
                <w:sz w:val="24"/>
                <w:szCs w:val="24"/>
              </w:rPr>
              <w:t>2</w:t>
            </w:r>
            <w:r>
              <w:rPr>
                <w:rFonts w:hint="eastAsia" w:ascii="Times New Roman" w:hAnsi="仿宋" w:eastAsia="仿宋_GB2312"/>
                <w:color w:val="000000"/>
                <w:sz w:val="24"/>
                <w:szCs w:val="24"/>
              </w:rPr>
              <w:t>篇）；通讯作者</w:t>
            </w:r>
            <w:r>
              <w:rPr>
                <w:rFonts w:ascii="Times New Roman" w:hAnsi="Times New Roman" w:eastAsia="仿宋_GB2312"/>
                <w:color w:val="000000"/>
                <w:sz w:val="24"/>
                <w:szCs w:val="24"/>
              </w:rPr>
              <w:t>8</w:t>
            </w:r>
            <w:r>
              <w:rPr>
                <w:rFonts w:hint="eastAsia" w:ascii="Times New Roman" w:hAnsi="仿宋" w:eastAsia="仿宋_GB2312"/>
                <w:color w:val="000000"/>
                <w:sz w:val="24"/>
                <w:szCs w:val="24"/>
              </w:rPr>
              <w:t>篇（</w:t>
            </w:r>
            <w:r>
              <w:rPr>
                <w:rFonts w:ascii="Times New Roman" w:hAnsi="Times New Roman" w:eastAsia="仿宋_GB2312"/>
                <w:color w:val="000000"/>
                <w:sz w:val="24"/>
                <w:szCs w:val="24"/>
              </w:rPr>
              <w:t>EI</w:t>
            </w:r>
            <w:r>
              <w:rPr>
                <w:rFonts w:hint="eastAsia" w:ascii="Times New Roman" w:hAnsi="仿宋" w:eastAsia="仿宋_GB2312"/>
                <w:color w:val="000000"/>
                <w:sz w:val="24"/>
                <w:szCs w:val="24"/>
              </w:rPr>
              <w:t>收录</w:t>
            </w:r>
            <w:r>
              <w:rPr>
                <w:rFonts w:ascii="Times New Roman" w:hAnsi="Times New Roman" w:eastAsia="仿宋_GB2312"/>
                <w:color w:val="000000"/>
                <w:sz w:val="24"/>
                <w:szCs w:val="24"/>
              </w:rPr>
              <w:t>4</w:t>
            </w:r>
            <w:r>
              <w:rPr>
                <w:rFonts w:hint="eastAsia" w:ascii="Times New Roman" w:hAnsi="仿宋" w:eastAsia="仿宋_GB2312"/>
                <w:color w:val="000000"/>
                <w:sz w:val="24"/>
                <w:szCs w:val="24"/>
              </w:rPr>
              <w:t>篇，中文核心</w:t>
            </w:r>
            <w:r>
              <w:rPr>
                <w:rFonts w:ascii="Times New Roman" w:hAnsi="Times New Roman" w:eastAsia="仿宋_GB2312"/>
                <w:color w:val="000000"/>
                <w:sz w:val="24"/>
                <w:szCs w:val="24"/>
              </w:rPr>
              <w:t>4</w:t>
            </w:r>
            <w:r>
              <w:rPr>
                <w:rFonts w:hint="eastAsia" w:ascii="Times New Roman" w:hAnsi="仿宋" w:eastAsia="仿宋_GB2312"/>
                <w:color w:val="000000"/>
                <w:sz w:val="24"/>
                <w:szCs w:val="24"/>
              </w:rPr>
              <w:t>篇）；作为第一发明人获得国家发明专利</w:t>
            </w:r>
            <w:r>
              <w:rPr>
                <w:rFonts w:ascii="Times New Roman" w:hAnsi="Times New Roman" w:eastAsia="仿宋_GB2312"/>
                <w:color w:val="000000"/>
                <w:sz w:val="24"/>
                <w:szCs w:val="24"/>
              </w:rPr>
              <w:t>2</w:t>
            </w:r>
            <w:r>
              <w:rPr>
                <w:rFonts w:hint="eastAsia" w:ascii="Times New Roman" w:hAnsi="仿宋" w:eastAsia="仿宋_GB2312"/>
                <w:color w:val="000000"/>
                <w:sz w:val="24"/>
                <w:szCs w:val="24"/>
              </w:rPr>
              <w:t>项，获得国家实用新型专利</w:t>
            </w:r>
            <w:r>
              <w:rPr>
                <w:rFonts w:ascii="Times New Roman" w:hAnsi="Times New Roman" w:eastAsia="仿宋_GB2312"/>
                <w:color w:val="000000"/>
                <w:sz w:val="24"/>
                <w:szCs w:val="24"/>
              </w:rPr>
              <w:t>4</w:t>
            </w:r>
            <w:r>
              <w:rPr>
                <w:rFonts w:hint="eastAsia" w:ascii="Times New Roman" w:hAnsi="仿宋" w:eastAsia="仿宋_GB2312"/>
                <w:color w:val="000000"/>
                <w:sz w:val="24"/>
                <w:szCs w:val="24"/>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center"/>
          </w:tcPr>
          <w:p>
            <w:pPr>
              <w:pStyle w:val="16"/>
              <w:spacing w:line="307" w:lineRule="exact"/>
              <w:ind w:left="107" w:right="98"/>
              <w:jc w:val="center"/>
              <w:rPr>
                <w:rFonts w:hint="eastAsia" w:ascii="Times New Roman" w:eastAsia="仿宋_GB2312"/>
                <w:sz w:val="24"/>
              </w:rPr>
            </w:pPr>
            <w:r>
              <w:rPr>
                <w:rFonts w:hint="eastAsia" w:ascii="Times New Roman" w:eastAsia="仿宋_GB2312"/>
                <w:sz w:val="24"/>
              </w:rPr>
              <w:t>近三年获得教学</w:t>
            </w:r>
          </w:p>
          <w:p>
            <w:pPr>
              <w:pStyle w:val="16"/>
              <w:spacing w:line="307" w:lineRule="exact"/>
              <w:ind w:left="107" w:leftChars="0" w:right="98" w:rightChars="0"/>
              <w:jc w:val="center"/>
              <w:rPr>
                <w:rFonts w:ascii="Times New Roman" w:hAnsi="Times New Roman" w:eastAsia="仿宋_GB2312" w:cs="宋体"/>
                <w:sz w:val="24"/>
                <w:szCs w:val="22"/>
                <w:lang w:val="zh-CN" w:eastAsia="zh-CN" w:bidi="zh-CN"/>
              </w:rPr>
            </w:pPr>
            <w:r>
              <w:rPr>
                <w:rFonts w:hint="eastAsia" w:ascii="Times New Roman" w:eastAsia="仿宋_GB2312"/>
                <w:sz w:val="24"/>
              </w:rPr>
              <w:t>研究经费（万元）</w:t>
            </w:r>
          </w:p>
        </w:tc>
        <w:tc>
          <w:tcPr>
            <w:tcW w:w="2306" w:type="dxa"/>
            <w:gridSpan w:val="3"/>
            <w:vAlign w:val="center"/>
          </w:tcPr>
          <w:p>
            <w:pPr>
              <w:pStyle w:val="16"/>
              <w:jc w:val="center"/>
              <w:rPr>
                <w:rFonts w:hint="default" w:ascii="Times New Roman" w:hAnsi="Times New Roman" w:eastAsia="仿宋_GB2312" w:cs="宋体"/>
                <w:sz w:val="24"/>
                <w:szCs w:val="22"/>
                <w:lang w:val="en-US" w:eastAsia="zh-CN" w:bidi="zh-CN"/>
              </w:rPr>
            </w:pPr>
            <w:r>
              <w:rPr>
                <w:rFonts w:ascii="Times New Roman" w:hAnsi="Times New Roman" w:eastAsia="仿宋_GB2312"/>
                <w:sz w:val="24"/>
              </w:rPr>
              <w:t>10</w:t>
            </w:r>
          </w:p>
        </w:tc>
        <w:tc>
          <w:tcPr>
            <w:tcW w:w="2305" w:type="dxa"/>
            <w:gridSpan w:val="2"/>
            <w:vAlign w:val="center"/>
          </w:tcPr>
          <w:p>
            <w:pPr>
              <w:pStyle w:val="16"/>
              <w:spacing w:line="307" w:lineRule="exact"/>
              <w:ind w:left="106"/>
              <w:jc w:val="center"/>
              <w:rPr>
                <w:rFonts w:ascii="Times New Roman" w:hAnsi="Times New Roman" w:eastAsia="仿宋_GB2312"/>
                <w:sz w:val="24"/>
              </w:rPr>
            </w:pPr>
            <w:r>
              <w:rPr>
                <w:rFonts w:hint="eastAsia" w:ascii="Times New Roman" w:eastAsia="仿宋_GB2312"/>
                <w:sz w:val="24"/>
              </w:rPr>
              <w:t>近三年获得科学研</w:t>
            </w:r>
          </w:p>
          <w:p>
            <w:pPr>
              <w:pStyle w:val="16"/>
              <w:spacing w:before="4" w:line="292" w:lineRule="exact"/>
              <w:ind w:left="106"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究经费（万元）</w:t>
            </w:r>
          </w:p>
        </w:tc>
        <w:tc>
          <w:tcPr>
            <w:tcW w:w="2310" w:type="dxa"/>
            <w:gridSpan w:val="3"/>
            <w:vAlign w:val="center"/>
          </w:tcPr>
          <w:p>
            <w:pPr>
              <w:pStyle w:val="16"/>
              <w:jc w:val="center"/>
              <w:rPr>
                <w:rFonts w:hint="default" w:ascii="Times New Roman" w:hAnsi="Times New Roman" w:eastAsia="仿宋_GB2312" w:cs="宋体"/>
                <w:sz w:val="24"/>
                <w:szCs w:val="22"/>
                <w:lang w:val="en-US" w:eastAsia="zh-CN" w:bidi="zh-CN"/>
              </w:rPr>
            </w:pPr>
            <w:r>
              <w:rPr>
                <w:rFonts w:ascii="Times New Roman" w:hAnsi="Times New Roman" w:eastAsia="仿宋_GB2312"/>
                <w:sz w:val="24"/>
              </w:rPr>
              <w:t>530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vAlign w:val="center"/>
          </w:tcPr>
          <w:p>
            <w:pPr>
              <w:pStyle w:val="16"/>
              <w:spacing w:line="307" w:lineRule="exact"/>
              <w:ind w:left="107" w:right="98"/>
              <w:jc w:val="center"/>
              <w:rPr>
                <w:rFonts w:ascii="Times New Roman" w:hAnsi="Times New Roman" w:eastAsia="仿宋_GB2312"/>
                <w:sz w:val="24"/>
              </w:rPr>
            </w:pPr>
            <w:r>
              <w:rPr>
                <w:rFonts w:hint="eastAsia" w:ascii="Times New Roman" w:eastAsia="仿宋_GB2312"/>
                <w:sz w:val="24"/>
              </w:rPr>
              <w:t>近三年给本科生授课</w:t>
            </w:r>
          </w:p>
          <w:p>
            <w:pPr>
              <w:pStyle w:val="16"/>
              <w:spacing w:before="4" w:line="294" w:lineRule="exact"/>
              <w:ind w:left="107" w:leftChars="0" w:right="98" w:rightChars="0"/>
              <w:jc w:val="center"/>
              <w:rPr>
                <w:rFonts w:ascii="Times New Roman" w:hAnsi="Times New Roman" w:eastAsia="仿宋_GB2312" w:cs="宋体"/>
                <w:sz w:val="24"/>
                <w:szCs w:val="22"/>
                <w:lang w:val="zh-CN" w:eastAsia="zh-CN" w:bidi="zh-CN"/>
              </w:rPr>
            </w:pPr>
            <w:r>
              <w:rPr>
                <w:rFonts w:hint="eastAsia" w:ascii="Times New Roman" w:eastAsia="仿宋_GB2312"/>
                <w:sz w:val="24"/>
              </w:rPr>
              <w:t>课程及学时数</w:t>
            </w:r>
          </w:p>
        </w:tc>
        <w:tc>
          <w:tcPr>
            <w:tcW w:w="2306" w:type="dxa"/>
            <w:gridSpan w:val="3"/>
            <w:vAlign w:val="center"/>
          </w:tcPr>
          <w:p>
            <w:pPr>
              <w:pStyle w:val="16"/>
              <w:jc w:val="both"/>
              <w:rPr>
                <w:rFonts w:hint="default" w:ascii="Times New Roman" w:hAnsi="Times New Roman" w:eastAsia="仿宋_GB2312" w:cs="宋体"/>
                <w:sz w:val="24"/>
                <w:szCs w:val="22"/>
                <w:lang w:val="en-US" w:eastAsia="zh-CN" w:bidi="zh-CN"/>
              </w:rPr>
            </w:pPr>
            <w:r>
              <w:rPr>
                <w:rFonts w:ascii="Times New Roman" w:hAnsi="Times New Roman" w:eastAsia="仿宋_GB2312"/>
                <w:bCs/>
                <w:sz w:val="24"/>
              </w:rPr>
              <w:t>DSP</w:t>
            </w:r>
            <w:r>
              <w:rPr>
                <w:rFonts w:hint="eastAsia" w:ascii="Times New Roman" w:hAnsi="仿宋" w:eastAsia="仿宋_GB2312"/>
                <w:bCs/>
                <w:sz w:val="24"/>
              </w:rPr>
              <w:t>原理及应用，嵌入式系统原理及应用等，</w:t>
            </w:r>
            <w:r>
              <w:rPr>
                <w:rFonts w:ascii="Times New Roman" w:hAnsi="Times New Roman" w:eastAsia="仿宋_GB2312"/>
                <w:sz w:val="24"/>
              </w:rPr>
              <w:t>96</w:t>
            </w:r>
            <w:r>
              <w:rPr>
                <w:rFonts w:hint="eastAsia" w:ascii="Times New Roman" w:hAnsi="Times New Roman" w:eastAsia="仿宋_GB2312"/>
                <w:sz w:val="24"/>
              </w:rPr>
              <w:t>学时</w:t>
            </w:r>
          </w:p>
        </w:tc>
        <w:tc>
          <w:tcPr>
            <w:tcW w:w="2305" w:type="dxa"/>
            <w:gridSpan w:val="2"/>
            <w:vAlign w:val="center"/>
          </w:tcPr>
          <w:p>
            <w:pPr>
              <w:pStyle w:val="16"/>
              <w:spacing w:line="307" w:lineRule="exact"/>
              <w:ind w:left="106"/>
              <w:jc w:val="center"/>
              <w:rPr>
                <w:rFonts w:ascii="Times New Roman" w:hAnsi="Times New Roman" w:eastAsia="仿宋_GB2312"/>
                <w:sz w:val="24"/>
              </w:rPr>
            </w:pPr>
            <w:r>
              <w:rPr>
                <w:rFonts w:hint="eastAsia" w:ascii="Times New Roman" w:eastAsia="仿宋_GB2312"/>
                <w:sz w:val="24"/>
              </w:rPr>
              <w:t>近三年指导本科毕</w:t>
            </w:r>
          </w:p>
          <w:p>
            <w:pPr>
              <w:pStyle w:val="16"/>
              <w:spacing w:before="4" w:line="294" w:lineRule="exact"/>
              <w:ind w:left="106"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业设计（人次）</w:t>
            </w:r>
          </w:p>
        </w:tc>
        <w:tc>
          <w:tcPr>
            <w:tcW w:w="2310" w:type="dxa"/>
            <w:gridSpan w:val="3"/>
            <w:vAlign w:val="center"/>
          </w:tcPr>
          <w:p>
            <w:pPr>
              <w:pStyle w:val="16"/>
              <w:jc w:val="center"/>
              <w:rPr>
                <w:rFonts w:hint="default" w:ascii="Times New Roman" w:hAnsi="Times New Roman" w:eastAsia="仿宋_GB2312" w:cs="宋体"/>
                <w:sz w:val="24"/>
                <w:szCs w:val="22"/>
                <w:lang w:val="en-US" w:eastAsia="zh-CN" w:bidi="zh-CN"/>
              </w:rPr>
            </w:pPr>
            <w:r>
              <w:rPr>
                <w:rFonts w:ascii="Times New Roman" w:hAnsi="Times New Roman" w:eastAsia="仿宋_GB2312"/>
                <w:sz w:val="24"/>
              </w:rPr>
              <w:t>10</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spacing w:line="362" w:lineRule="exact"/>
        <w:rPr>
          <w:sz w:val="24"/>
        </w:rPr>
      </w:pPr>
    </w:p>
    <w:p>
      <w:pPr>
        <w:spacing w:line="362" w:lineRule="exact"/>
        <w:rPr>
          <w:sz w:val="24"/>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tcPr>
          <w:p>
            <w:pPr>
              <w:pStyle w:val="16"/>
              <w:spacing w:before="14" w:line="306" w:lineRule="exact"/>
              <w:ind w:left="239"/>
              <w:rPr>
                <w:sz w:val="24"/>
              </w:rPr>
            </w:pPr>
            <w:r>
              <w:rPr>
                <w:sz w:val="24"/>
              </w:rPr>
              <w:t>姓名</w:t>
            </w:r>
          </w:p>
        </w:tc>
        <w:tc>
          <w:tcPr>
            <w:tcW w:w="1438" w:type="dxa"/>
          </w:tcPr>
          <w:p>
            <w:pPr>
              <w:pStyle w:val="16"/>
              <w:rPr>
                <w:rFonts w:hint="eastAsia" w:ascii="Times New Roman" w:eastAsia="宋体"/>
                <w:sz w:val="24"/>
                <w:lang w:val="en-US" w:eastAsia="zh-CN"/>
              </w:rPr>
            </w:pPr>
            <w:r>
              <w:rPr>
                <w:rFonts w:hint="eastAsia" w:eastAsia="仿宋_GB2312" w:cs="宋体"/>
                <w:szCs w:val="21"/>
                <w:lang w:val="en-US" w:eastAsia="zh-CN"/>
              </w:rPr>
              <w:t>施开波</w:t>
            </w:r>
          </w:p>
        </w:tc>
        <w:tc>
          <w:tcPr>
            <w:tcW w:w="1246" w:type="dxa"/>
            <w:gridSpan w:val="2"/>
          </w:tcPr>
          <w:p>
            <w:pPr>
              <w:pStyle w:val="16"/>
              <w:spacing w:before="14" w:line="306" w:lineRule="exact"/>
              <w:ind w:left="381"/>
              <w:rPr>
                <w:sz w:val="24"/>
              </w:rPr>
            </w:pPr>
            <w:r>
              <w:rPr>
                <w:sz w:val="24"/>
              </w:rPr>
              <w:t>性别</w:t>
            </w:r>
          </w:p>
        </w:tc>
        <w:tc>
          <w:tcPr>
            <w:tcW w:w="879" w:type="dxa"/>
          </w:tcPr>
          <w:p>
            <w:pPr>
              <w:pStyle w:val="16"/>
              <w:rPr>
                <w:rFonts w:hint="eastAsia" w:ascii="Times New Roman" w:eastAsia="宋体"/>
                <w:sz w:val="24"/>
                <w:lang w:val="en-US" w:eastAsia="zh-CN"/>
              </w:rPr>
            </w:pPr>
            <w:r>
              <w:rPr>
                <w:rFonts w:hint="eastAsia" w:ascii="Times New Roman"/>
                <w:sz w:val="24"/>
                <w:lang w:val="en-US" w:eastAsia="zh-CN"/>
              </w:rPr>
              <w:t>男</w:t>
            </w:r>
          </w:p>
        </w:tc>
        <w:tc>
          <w:tcPr>
            <w:tcW w:w="1720" w:type="dxa"/>
            <w:gridSpan w:val="2"/>
          </w:tcPr>
          <w:p>
            <w:pPr>
              <w:pStyle w:val="16"/>
              <w:spacing w:before="14" w:line="306" w:lineRule="exact"/>
              <w:ind w:left="138"/>
              <w:rPr>
                <w:sz w:val="24"/>
              </w:rPr>
            </w:pPr>
            <w:r>
              <w:rPr>
                <w:sz w:val="24"/>
              </w:rPr>
              <w:t>专业技术职务</w:t>
            </w:r>
          </w:p>
        </w:tc>
        <w:tc>
          <w:tcPr>
            <w:tcW w:w="1112" w:type="dxa"/>
            <w:gridSpan w:val="2"/>
          </w:tcPr>
          <w:p>
            <w:pPr>
              <w:pStyle w:val="16"/>
              <w:rPr>
                <w:rFonts w:hint="eastAsia" w:ascii="Times New Roman" w:eastAsia="宋体"/>
                <w:sz w:val="24"/>
                <w:lang w:val="en-US" w:eastAsia="zh-CN"/>
              </w:rPr>
            </w:pPr>
            <w:r>
              <w:rPr>
                <w:rFonts w:hint="eastAsia" w:ascii="Times New Roman"/>
                <w:sz w:val="24"/>
                <w:lang w:val="en-US" w:eastAsia="zh-CN"/>
              </w:rPr>
              <w:t>副研究员</w:t>
            </w:r>
          </w:p>
        </w:tc>
        <w:tc>
          <w:tcPr>
            <w:tcW w:w="1229" w:type="dxa"/>
          </w:tcPr>
          <w:p>
            <w:pPr>
              <w:pStyle w:val="16"/>
              <w:spacing w:before="14" w:line="306" w:lineRule="exact"/>
              <w:ind w:left="131"/>
              <w:rPr>
                <w:sz w:val="24"/>
              </w:rPr>
            </w:pPr>
            <w:r>
              <w:rPr>
                <w:sz w:val="24"/>
              </w:rPr>
              <w:t>行政职务</w:t>
            </w:r>
          </w:p>
        </w:tc>
        <w:tc>
          <w:tcPr>
            <w:tcW w:w="992" w:type="dxa"/>
          </w:tcPr>
          <w:p>
            <w:pPr>
              <w:pStyle w:val="16"/>
              <w:rPr>
                <w:rFonts w:hint="eastAsia" w:ascii="Times New Roman" w:eastAsia="宋体"/>
                <w:sz w:val="24"/>
                <w:lang w:val="en-US" w:eastAsia="zh-CN"/>
              </w:rPr>
            </w:pPr>
            <w:r>
              <w:rPr>
                <w:rFonts w:hint="eastAsia" w:ascii="Times New Roman"/>
                <w:sz w:val="24"/>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tcPr>
          <w:p>
            <w:pPr>
              <w:pStyle w:val="16"/>
              <w:spacing w:line="307" w:lineRule="exact"/>
              <w:ind w:left="99" w:right="90"/>
              <w:jc w:val="center"/>
              <w:rPr>
                <w:sz w:val="24"/>
              </w:rPr>
            </w:pPr>
            <w:r>
              <w:rPr>
                <w:sz w:val="24"/>
              </w:rPr>
              <w:t>拟承担</w:t>
            </w:r>
          </w:p>
          <w:p>
            <w:pPr>
              <w:pStyle w:val="16"/>
              <w:spacing w:before="4" w:line="292" w:lineRule="exact"/>
              <w:ind w:left="99" w:right="90"/>
              <w:jc w:val="center"/>
              <w:rPr>
                <w:sz w:val="24"/>
              </w:rPr>
            </w:pPr>
            <w:r>
              <w:rPr>
                <w:sz w:val="24"/>
              </w:rPr>
              <w:t>课程</w:t>
            </w:r>
          </w:p>
        </w:tc>
        <w:tc>
          <w:tcPr>
            <w:tcW w:w="3563" w:type="dxa"/>
            <w:gridSpan w:val="4"/>
          </w:tcPr>
          <w:p>
            <w:pPr>
              <w:pStyle w:val="16"/>
              <w:rPr>
                <w:rFonts w:hint="default" w:ascii="Times New Roman"/>
                <w:sz w:val="24"/>
                <w:lang w:val="en-US"/>
              </w:rPr>
            </w:pPr>
            <w:r>
              <w:rPr>
                <w:rFonts w:hint="eastAsia" w:ascii="仿宋" w:hAnsi="仿宋" w:eastAsia="仿宋"/>
                <w:szCs w:val="21"/>
                <w:lang w:val="en-US" w:eastAsia="zh-CN"/>
              </w:rPr>
              <w:t>计算机控制技术</w:t>
            </w:r>
          </w:p>
        </w:tc>
        <w:tc>
          <w:tcPr>
            <w:tcW w:w="1720" w:type="dxa"/>
            <w:gridSpan w:val="2"/>
          </w:tcPr>
          <w:p>
            <w:pPr>
              <w:pStyle w:val="16"/>
              <w:spacing w:before="156"/>
              <w:ind w:left="138"/>
              <w:rPr>
                <w:sz w:val="24"/>
              </w:rPr>
            </w:pPr>
            <w:r>
              <w:rPr>
                <w:sz w:val="24"/>
              </w:rPr>
              <w:t>现在所在单位</w:t>
            </w:r>
          </w:p>
        </w:tc>
        <w:tc>
          <w:tcPr>
            <w:tcW w:w="3333" w:type="dxa"/>
            <w:gridSpan w:val="4"/>
          </w:tcPr>
          <w:p>
            <w:pPr>
              <w:pStyle w:val="16"/>
              <w:rPr>
                <w:rFonts w:hint="default" w:ascii="Times New Roman" w:eastAsia="宋体"/>
                <w:sz w:val="24"/>
                <w:lang w:val="en-US" w:eastAsia="zh-CN"/>
              </w:rPr>
            </w:pPr>
            <w:r>
              <w:rPr>
                <w:rFonts w:hint="eastAsia" w:ascii="Times New Roman"/>
                <w:sz w:val="24"/>
                <w:lang w:val="en-US" w:eastAsia="zh-CN"/>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55" w:type="dxa"/>
            <w:gridSpan w:val="3"/>
          </w:tcPr>
          <w:p>
            <w:pPr>
              <w:pStyle w:val="16"/>
              <w:spacing w:before="2"/>
              <w:ind w:left="107"/>
              <w:rPr>
                <w:sz w:val="24"/>
              </w:rPr>
            </w:pPr>
            <w:r>
              <w:rPr>
                <w:sz w:val="24"/>
              </w:rPr>
              <w:t>最后学历毕业时间、</w:t>
            </w:r>
          </w:p>
          <w:p>
            <w:pPr>
              <w:pStyle w:val="16"/>
              <w:spacing w:before="4" w:line="292" w:lineRule="exact"/>
              <w:ind w:left="777"/>
              <w:rPr>
                <w:sz w:val="24"/>
              </w:rPr>
            </w:pPr>
            <w:r>
              <w:rPr>
                <w:sz w:val="24"/>
              </w:rPr>
              <w:t>学校、专业</w:t>
            </w:r>
          </w:p>
        </w:tc>
        <w:tc>
          <w:tcPr>
            <w:tcW w:w="6921" w:type="dxa"/>
            <w:gridSpan w:val="8"/>
          </w:tcPr>
          <w:p>
            <w:pPr>
              <w:pStyle w:val="16"/>
              <w:rPr>
                <w:rFonts w:ascii="Times New Roman"/>
                <w:sz w:val="24"/>
              </w:rPr>
            </w:pPr>
            <w:r>
              <w:rPr>
                <w:rFonts w:hint="eastAsia" w:eastAsia="仿宋_GB2312"/>
                <w:sz w:val="24"/>
              </w:rPr>
              <w:t>201</w:t>
            </w:r>
            <w:r>
              <w:rPr>
                <w:rFonts w:hint="eastAsia" w:eastAsia="仿宋_GB2312"/>
                <w:sz w:val="24"/>
                <w:lang w:val="en-US" w:eastAsia="zh-CN"/>
              </w:rPr>
              <w:t>6</w:t>
            </w:r>
            <w:r>
              <w:rPr>
                <w:rFonts w:hint="eastAsia" w:eastAsia="仿宋_GB2312"/>
                <w:sz w:val="24"/>
              </w:rPr>
              <w:t>年6月</w:t>
            </w:r>
            <w:r>
              <w:rPr>
                <w:rFonts w:hint="eastAsia" w:eastAsia="仿宋_GB2312"/>
                <w:sz w:val="24"/>
                <w:lang w:val="en-US" w:eastAsia="zh-CN"/>
              </w:rPr>
              <w:t>博士</w:t>
            </w:r>
            <w:r>
              <w:rPr>
                <w:rFonts w:hint="eastAsia" w:eastAsia="仿宋_GB2312"/>
                <w:sz w:val="24"/>
              </w:rPr>
              <w:t>毕业于</w:t>
            </w:r>
            <w:r>
              <w:rPr>
                <w:rFonts w:hint="eastAsia" w:eastAsia="仿宋_GB2312"/>
                <w:sz w:val="24"/>
                <w:lang w:val="en-US" w:eastAsia="zh-CN"/>
              </w:rPr>
              <w:t>电子科技大学控制科学与工程</w:t>
            </w:r>
            <w:r>
              <w:rPr>
                <w:rFonts w:hint="eastAsia" w:eastAsia="仿宋_GB2312"/>
                <w:sz w:val="24"/>
              </w:rPr>
              <w:t>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before="156"/>
              <w:ind w:left="606"/>
              <w:rPr>
                <w:sz w:val="24"/>
              </w:rPr>
            </w:pPr>
            <w:r>
              <w:rPr>
                <w:sz w:val="24"/>
              </w:rPr>
              <w:t>主要研究方向</w:t>
            </w:r>
          </w:p>
        </w:tc>
        <w:tc>
          <w:tcPr>
            <w:tcW w:w="6921" w:type="dxa"/>
            <w:gridSpan w:val="8"/>
          </w:tcPr>
          <w:p>
            <w:pPr>
              <w:pStyle w:val="16"/>
              <w:rPr>
                <w:rFonts w:hint="default" w:ascii="Times New Roman" w:eastAsia="宋体"/>
                <w:sz w:val="24"/>
                <w:lang w:val="en-US" w:eastAsia="zh-CN"/>
              </w:rPr>
            </w:pPr>
            <w:r>
              <w:rPr>
                <w:rFonts w:hint="eastAsia" w:ascii="Times New Roman"/>
                <w:sz w:val="24"/>
                <w:lang w:val="en-US" w:eastAsia="zh-CN"/>
              </w:rPr>
              <w:t>智能控制系统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tcPr>
          <w:p>
            <w:pPr>
              <w:pStyle w:val="16"/>
              <w:spacing w:line="242" w:lineRule="auto"/>
              <w:ind w:left="126" w:right="117"/>
              <w:jc w:val="both"/>
              <w:rPr>
                <w:sz w:val="24"/>
              </w:rPr>
            </w:pPr>
            <w:r>
              <w:rPr>
                <w:sz w:val="24"/>
              </w:rPr>
              <w:t>从事教育教学改革研究及获奖情况（含教改项目、研究论文、慕课、</w:t>
            </w:r>
          </w:p>
          <w:p>
            <w:pPr>
              <w:pStyle w:val="16"/>
              <w:spacing w:before="4" w:line="292" w:lineRule="exact"/>
              <w:ind w:left="846"/>
              <w:rPr>
                <w:sz w:val="24"/>
              </w:rPr>
            </w:pPr>
            <w:r>
              <w:rPr>
                <w:sz w:val="24"/>
              </w:rPr>
              <w:t>教材等）</w:t>
            </w:r>
          </w:p>
        </w:tc>
        <w:tc>
          <w:tcPr>
            <w:tcW w:w="6921" w:type="dxa"/>
            <w:gridSpan w:val="8"/>
          </w:tcPr>
          <w:p>
            <w:pPr>
              <w:pStyle w:val="16"/>
              <w:rPr>
                <w:rFonts w:hint="default" w:ascii="Times New Roman" w:eastAsia="宋体"/>
                <w:sz w:val="24"/>
                <w:lang w:val="en-US" w:eastAsia="zh-CN"/>
              </w:rPr>
            </w:pPr>
            <w:r>
              <w:rPr>
                <w:rFonts w:hint="eastAsia" w:ascii="Times New Roman"/>
                <w:sz w:val="24"/>
                <w:lang w:val="en-US" w:eastAsia="zh-CN"/>
              </w:rPr>
              <w:t>参与省级教改项目2项，发表教改论文2篇，参编教材1部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606"/>
              <w:rPr>
                <w:sz w:val="24"/>
              </w:rPr>
            </w:pPr>
            <w:r>
              <w:rPr>
                <w:sz w:val="24"/>
              </w:rPr>
              <w:t>从事科学研究</w:t>
            </w:r>
          </w:p>
          <w:p>
            <w:pPr>
              <w:pStyle w:val="16"/>
              <w:spacing w:before="4" w:line="292" w:lineRule="exact"/>
              <w:ind w:left="726"/>
              <w:rPr>
                <w:sz w:val="24"/>
              </w:rPr>
            </w:pPr>
            <w:r>
              <w:rPr>
                <w:sz w:val="24"/>
              </w:rPr>
              <w:t>及获奖情况</w:t>
            </w:r>
          </w:p>
        </w:tc>
        <w:tc>
          <w:tcPr>
            <w:tcW w:w="6921" w:type="dxa"/>
            <w:gridSpan w:val="8"/>
          </w:tcPr>
          <w:p>
            <w:pPr>
              <w:pStyle w:val="16"/>
              <w:rPr>
                <w:rFonts w:hint="default" w:ascii="Times New Roman" w:eastAsia="宋体"/>
                <w:sz w:val="24"/>
                <w:lang w:val="en-US" w:eastAsia="zh-CN"/>
              </w:rPr>
            </w:pPr>
            <w:r>
              <w:rPr>
                <w:rFonts w:hint="eastAsia" w:ascii="Times New Roman"/>
                <w:sz w:val="24"/>
                <w:lang w:val="en-US" w:eastAsia="zh-CN"/>
              </w:rPr>
              <w:t>主持国家自然科学基金1项，厅局级项目6项，已在国内外重要期刊上发表论文60篇，其中被SCI检索50篇，EI检索10余篇；2018年度，ESI高被引作者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107" w:right="98"/>
              <w:jc w:val="center"/>
              <w:rPr>
                <w:sz w:val="24"/>
              </w:rPr>
            </w:pPr>
            <w:r>
              <w:rPr>
                <w:sz w:val="24"/>
              </w:rPr>
              <w:t>近三年获得教学研究经</w:t>
            </w:r>
          </w:p>
          <w:p>
            <w:pPr>
              <w:pStyle w:val="16"/>
              <w:spacing w:before="4" w:line="292" w:lineRule="exact"/>
              <w:ind w:left="106" w:right="98"/>
              <w:jc w:val="center"/>
              <w:rPr>
                <w:sz w:val="24"/>
              </w:rPr>
            </w:pPr>
            <w:r>
              <w:rPr>
                <w:sz w:val="24"/>
              </w:rPr>
              <w:t>费（万元）</w:t>
            </w:r>
          </w:p>
        </w:tc>
        <w:tc>
          <w:tcPr>
            <w:tcW w:w="2306" w:type="dxa"/>
            <w:gridSpan w:val="3"/>
          </w:tcPr>
          <w:p>
            <w:pPr>
              <w:pStyle w:val="16"/>
              <w:rPr>
                <w:rFonts w:hint="default" w:ascii="Times New Roman" w:eastAsia="宋体"/>
                <w:sz w:val="24"/>
                <w:lang w:val="en-US" w:eastAsia="zh-CN"/>
              </w:rPr>
            </w:pPr>
          </w:p>
        </w:tc>
        <w:tc>
          <w:tcPr>
            <w:tcW w:w="2305" w:type="dxa"/>
            <w:gridSpan w:val="2"/>
          </w:tcPr>
          <w:p>
            <w:pPr>
              <w:pStyle w:val="16"/>
              <w:spacing w:line="307" w:lineRule="exact"/>
              <w:ind w:left="106"/>
              <w:rPr>
                <w:sz w:val="24"/>
              </w:rPr>
            </w:pPr>
            <w:r>
              <w:rPr>
                <w:sz w:val="24"/>
              </w:rPr>
              <w:t>近三年获得科学研</w:t>
            </w:r>
          </w:p>
          <w:p>
            <w:pPr>
              <w:pStyle w:val="16"/>
              <w:spacing w:before="4" w:line="292" w:lineRule="exact"/>
              <w:ind w:left="106"/>
              <w:rPr>
                <w:sz w:val="24"/>
              </w:rPr>
            </w:pPr>
            <w:r>
              <w:rPr>
                <w:sz w:val="24"/>
              </w:rPr>
              <w:t>究经费（万元）</w:t>
            </w:r>
          </w:p>
        </w:tc>
        <w:tc>
          <w:tcPr>
            <w:tcW w:w="2310" w:type="dxa"/>
            <w:gridSpan w:val="3"/>
          </w:tcPr>
          <w:p>
            <w:pPr>
              <w:pStyle w:val="16"/>
              <w:rPr>
                <w:rFonts w:hint="default" w:ascii="Times New Roman" w:eastAsia="宋体"/>
                <w:sz w:val="24"/>
                <w:lang w:val="en-US" w:eastAsia="zh-CN"/>
              </w:rPr>
            </w:pPr>
            <w:r>
              <w:rPr>
                <w:rFonts w:hint="eastAsia" w:ascii="Times New Roman"/>
                <w:sz w:val="24"/>
                <w:lang w:val="en-US" w:eastAsia="zh-CN"/>
              </w:rPr>
              <w:t>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tcPr>
          <w:p>
            <w:pPr>
              <w:pStyle w:val="16"/>
              <w:spacing w:line="307" w:lineRule="exact"/>
              <w:ind w:left="107" w:right="98"/>
              <w:jc w:val="center"/>
              <w:rPr>
                <w:sz w:val="24"/>
              </w:rPr>
            </w:pPr>
            <w:r>
              <w:rPr>
                <w:sz w:val="24"/>
              </w:rPr>
              <w:t>近三年给本科生授课</w:t>
            </w:r>
          </w:p>
          <w:p>
            <w:pPr>
              <w:pStyle w:val="16"/>
              <w:spacing w:before="4" w:line="294" w:lineRule="exact"/>
              <w:ind w:left="107" w:right="98"/>
              <w:jc w:val="center"/>
              <w:rPr>
                <w:sz w:val="24"/>
              </w:rPr>
            </w:pPr>
            <w:r>
              <w:rPr>
                <w:sz w:val="24"/>
              </w:rPr>
              <w:t>课程及学时数</w:t>
            </w:r>
          </w:p>
        </w:tc>
        <w:tc>
          <w:tcPr>
            <w:tcW w:w="2306" w:type="dxa"/>
            <w:gridSpan w:val="3"/>
          </w:tcPr>
          <w:p>
            <w:pPr>
              <w:pStyle w:val="16"/>
              <w:rPr>
                <w:rFonts w:hint="default" w:ascii="Times New Roman" w:eastAsia="宋体"/>
                <w:sz w:val="24"/>
                <w:lang w:val="en-US" w:eastAsia="zh-CN"/>
              </w:rPr>
            </w:pPr>
            <w:r>
              <w:rPr>
                <w:rFonts w:hint="eastAsia" w:ascii="Times New Roman"/>
                <w:sz w:val="24"/>
                <w:lang w:val="en-US" w:eastAsia="zh-CN"/>
              </w:rPr>
              <w:t>线性代数、控制系统仿真等，540</w:t>
            </w:r>
          </w:p>
        </w:tc>
        <w:tc>
          <w:tcPr>
            <w:tcW w:w="2305" w:type="dxa"/>
            <w:gridSpan w:val="2"/>
          </w:tcPr>
          <w:p>
            <w:pPr>
              <w:pStyle w:val="16"/>
              <w:spacing w:line="307" w:lineRule="exact"/>
              <w:ind w:left="106"/>
              <w:rPr>
                <w:sz w:val="24"/>
              </w:rPr>
            </w:pPr>
            <w:r>
              <w:rPr>
                <w:sz w:val="24"/>
              </w:rPr>
              <w:t>近三年指导本科毕</w:t>
            </w:r>
          </w:p>
          <w:p>
            <w:pPr>
              <w:pStyle w:val="16"/>
              <w:spacing w:before="4" w:line="294" w:lineRule="exact"/>
              <w:ind w:left="106"/>
              <w:rPr>
                <w:sz w:val="24"/>
              </w:rPr>
            </w:pPr>
            <w:r>
              <w:rPr>
                <w:sz w:val="24"/>
              </w:rPr>
              <w:t>业设计（人次）</w:t>
            </w:r>
          </w:p>
        </w:tc>
        <w:tc>
          <w:tcPr>
            <w:tcW w:w="2310" w:type="dxa"/>
            <w:gridSpan w:val="3"/>
          </w:tcPr>
          <w:p>
            <w:pPr>
              <w:pStyle w:val="16"/>
              <w:rPr>
                <w:rFonts w:hint="default" w:ascii="Times New Roman" w:eastAsia="宋体"/>
                <w:sz w:val="24"/>
                <w:lang w:val="en-US" w:eastAsia="zh-CN"/>
              </w:rPr>
            </w:pPr>
            <w:r>
              <w:rPr>
                <w:rFonts w:hint="eastAsia" w:ascii="Times New Roman"/>
                <w:sz w:val="24"/>
                <w:lang w:val="en-US" w:eastAsia="zh-CN"/>
              </w:rPr>
              <w:t>30</w:t>
            </w:r>
          </w:p>
        </w:tc>
      </w:tr>
    </w:tbl>
    <w:p>
      <w:pPr>
        <w:spacing w:line="362" w:lineRule="exact"/>
        <w:rPr>
          <w:sz w:val="24"/>
        </w:rPr>
      </w:pPr>
      <w:r>
        <w:rPr>
          <w:rFonts w:hint="eastAsia" w:ascii="Microsoft JhengHei" w:eastAsia="Microsoft JhengHei"/>
          <w:b/>
          <w:sz w:val="24"/>
        </w:rPr>
        <w:t>注：</w:t>
      </w:r>
      <w:r>
        <w:rPr>
          <w:spacing w:val="-1"/>
          <w:sz w:val="24"/>
        </w:rPr>
        <w:t>填写三至五人，只填本专业专任教师，每人一表。</w:t>
      </w:r>
    </w:p>
    <w:p>
      <w:pPr>
        <w:spacing w:line="362" w:lineRule="exact"/>
        <w:rPr>
          <w:sz w:val="24"/>
        </w:rPr>
      </w:pPr>
    </w:p>
    <w:p>
      <w:pPr>
        <w:spacing w:line="362" w:lineRule="exact"/>
        <w:rPr>
          <w:sz w:val="24"/>
        </w:rPr>
      </w:pPr>
    </w:p>
    <w:p>
      <w:pPr>
        <w:spacing w:line="362" w:lineRule="exact"/>
        <w:rPr>
          <w:sz w:val="24"/>
        </w:rPr>
      </w:pPr>
    </w:p>
    <w:tbl>
      <w:tblPr>
        <w:tblStyle w:val="14"/>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tcPr>
          <w:p>
            <w:pPr>
              <w:pStyle w:val="16"/>
              <w:spacing w:before="14" w:line="306" w:lineRule="exact"/>
              <w:ind w:left="31"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姓名</w:t>
            </w:r>
          </w:p>
        </w:tc>
        <w:tc>
          <w:tcPr>
            <w:tcW w:w="1438" w:type="dxa"/>
          </w:tcPr>
          <w:p>
            <w:pPr>
              <w:pStyle w:val="16"/>
              <w:jc w:val="center"/>
              <w:rPr>
                <w:rFonts w:ascii="Times New Roman" w:hAnsi="Times New Roman" w:eastAsia="仿宋_GB2312" w:cs="宋体"/>
                <w:sz w:val="24"/>
                <w:szCs w:val="22"/>
                <w:lang w:val="zh-CN" w:eastAsia="zh-CN" w:bidi="zh-CN"/>
              </w:rPr>
            </w:pPr>
            <w:r>
              <w:rPr>
                <w:rFonts w:hint="eastAsia" w:ascii="Times New Roman" w:hAnsi="Times New Roman" w:eastAsia="仿宋_GB2312"/>
                <w:sz w:val="24"/>
              </w:rPr>
              <w:t>郭毅锋</w:t>
            </w:r>
          </w:p>
        </w:tc>
        <w:tc>
          <w:tcPr>
            <w:tcW w:w="1246" w:type="dxa"/>
            <w:gridSpan w:val="2"/>
          </w:tcPr>
          <w:p>
            <w:pPr>
              <w:pStyle w:val="16"/>
              <w:spacing w:before="14" w:line="306" w:lineRule="exact"/>
              <w:ind w:left="43"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性别</w:t>
            </w:r>
          </w:p>
        </w:tc>
        <w:tc>
          <w:tcPr>
            <w:tcW w:w="879" w:type="dxa"/>
          </w:tcPr>
          <w:p>
            <w:pPr>
              <w:pStyle w:val="16"/>
              <w:jc w:val="center"/>
              <w:rPr>
                <w:rFonts w:ascii="Times New Roman" w:hAnsi="Times New Roman" w:eastAsia="仿宋_GB2312" w:cs="宋体"/>
                <w:sz w:val="24"/>
                <w:szCs w:val="22"/>
                <w:lang w:val="zh-CN" w:eastAsia="zh-CN" w:bidi="zh-CN"/>
              </w:rPr>
            </w:pPr>
            <w:r>
              <w:rPr>
                <w:rFonts w:hint="eastAsia" w:ascii="Times New Roman" w:hAnsi="Times New Roman" w:eastAsia="仿宋_GB2312"/>
                <w:sz w:val="24"/>
              </w:rPr>
              <w:t>男</w:t>
            </w:r>
          </w:p>
        </w:tc>
        <w:tc>
          <w:tcPr>
            <w:tcW w:w="1720" w:type="dxa"/>
            <w:gridSpan w:val="2"/>
          </w:tcPr>
          <w:p>
            <w:pPr>
              <w:pStyle w:val="16"/>
              <w:spacing w:before="14" w:line="306" w:lineRule="exact"/>
              <w:ind w:left="44"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专业技术职务</w:t>
            </w:r>
          </w:p>
        </w:tc>
        <w:tc>
          <w:tcPr>
            <w:tcW w:w="1112" w:type="dxa"/>
            <w:gridSpan w:val="2"/>
          </w:tcPr>
          <w:p>
            <w:pPr>
              <w:pStyle w:val="16"/>
              <w:jc w:val="center"/>
              <w:rPr>
                <w:rFonts w:ascii="Times New Roman" w:hAnsi="Times New Roman" w:eastAsia="仿宋_GB2312" w:cs="宋体"/>
                <w:sz w:val="24"/>
                <w:szCs w:val="22"/>
                <w:lang w:val="zh-CN" w:eastAsia="zh-CN" w:bidi="zh-CN"/>
              </w:rPr>
            </w:pPr>
            <w:r>
              <w:rPr>
                <w:rFonts w:hint="eastAsia" w:ascii="Times New Roman" w:hAnsi="Times New Roman" w:eastAsia="仿宋_GB2312"/>
                <w:sz w:val="24"/>
              </w:rPr>
              <w:t>教授</w:t>
            </w:r>
          </w:p>
        </w:tc>
        <w:tc>
          <w:tcPr>
            <w:tcW w:w="1229" w:type="dxa"/>
          </w:tcPr>
          <w:p>
            <w:pPr>
              <w:pStyle w:val="16"/>
              <w:spacing w:before="14" w:line="306" w:lineRule="exact"/>
              <w:ind w:left="47"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行政职务</w:t>
            </w:r>
          </w:p>
        </w:tc>
        <w:tc>
          <w:tcPr>
            <w:tcW w:w="992" w:type="dxa"/>
          </w:tcPr>
          <w:p>
            <w:pPr>
              <w:pStyle w:val="16"/>
              <w:jc w:val="center"/>
              <w:rPr>
                <w:rFonts w:ascii="Times New Roman" w:hAnsi="Times New Roman" w:eastAsia="仿宋_GB2312" w:cs="宋体"/>
                <w:sz w:val="24"/>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tcPr>
          <w:p>
            <w:pPr>
              <w:pStyle w:val="16"/>
              <w:spacing w:line="307" w:lineRule="exact"/>
              <w:ind w:left="99" w:right="90"/>
              <w:jc w:val="center"/>
              <w:rPr>
                <w:rFonts w:ascii="Times New Roman" w:hAnsi="Times New Roman" w:eastAsia="仿宋_GB2312"/>
                <w:sz w:val="24"/>
              </w:rPr>
            </w:pPr>
            <w:r>
              <w:rPr>
                <w:rFonts w:hint="eastAsia" w:ascii="Times New Roman" w:eastAsia="仿宋_GB2312"/>
                <w:sz w:val="24"/>
              </w:rPr>
              <w:t>拟承担</w:t>
            </w:r>
          </w:p>
          <w:p>
            <w:pPr>
              <w:pStyle w:val="16"/>
              <w:spacing w:before="4" w:line="292" w:lineRule="exact"/>
              <w:ind w:left="99" w:leftChars="0" w:right="90" w:rightChars="0"/>
              <w:jc w:val="center"/>
              <w:rPr>
                <w:rFonts w:ascii="Times New Roman" w:hAnsi="Times New Roman" w:eastAsia="仿宋_GB2312" w:cs="宋体"/>
                <w:sz w:val="24"/>
                <w:szCs w:val="22"/>
                <w:lang w:val="zh-CN" w:eastAsia="zh-CN" w:bidi="zh-CN"/>
              </w:rPr>
            </w:pPr>
            <w:r>
              <w:rPr>
                <w:rFonts w:hint="eastAsia" w:ascii="Times New Roman" w:eastAsia="仿宋_GB2312"/>
                <w:sz w:val="24"/>
              </w:rPr>
              <w:t>课程</w:t>
            </w:r>
          </w:p>
        </w:tc>
        <w:tc>
          <w:tcPr>
            <w:tcW w:w="3563" w:type="dxa"/>
            <w:gridSpan w:val="4"/>
          </w:tcPr>
          <w:p>
            <w:pPr>
              <w:pStyle w:val="16"/>
              <w:jc w:val="center"/>
              <w:rPr>
                <w:rFonts w:hint="default" w:ascii="Times New Roman" w:hAnsi="Times New Roman" w:eastAsia="仿宋_GB2312" w:cs="宋体"/>
                <w:sz w:val="24"/>
                <w:szCs w:val="22"/>
                <w:lang w:val="en-US" w:eastAsia="zh-CN" w:bidi="zh-CN"/>
              </w:rPr>
            </w:pPr>
            <w:r>
              <w:rPr>
                <w:rFonts w:hint="eastAsia" w:ascii="Times New Roman" w:eastAsia="仿宋_GB2312"/>
                <w:color w:val="000000"/>
                <w:sz w:val="24"/>
                <w:lang w:val="en-US" w:eastAsia="zh-CN"/>
              </w:rPr>
              <w:t>智能</w:t>
            </w:r>
            <w:r>
              <w:rPr>
                <w:rFonts w:hint="eastAsia" w:ascii="Times New Roman" w:eastAsia="仿宋_GB2312"/>
                <w:color w:val="000000"/>
                <w:sz w:val="24"/>
              </w:rPr>
              <w:t>检测</w:t>
            </w:r>
            <w:r>
              <w:rPr>
                <w:rFonts w:hint="eastAsia" w:ascii="Times New Roman" w:eastAsia="仿宋_GB2312"/>
                <w:color w:val="000000"/>
                <w:sz w:val="24"/>
                <w:lang w:val="en-US" w:eastAsia="zh-CN"/>
              </w:rPr>
              <w:t>与传感器</w:t>
            </w:r>
          </w:p>
        </w:tc>
        <w:tc>
          <w:tcPr>
            <w:tcW w:w="1720" w:type="dxa"/>
            <w:gridSpan w:val="2"/>
          </w:tcPr>
          <w:p>
            <w:pPr>
              <w:pStyle w:val="16"/>
              <w:spacing w:before="156"/>
              <w:ind w:left="44"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现在所在单位</w:t>
            </w:r>
          </w:p>
        </w:tc>
        <w:tc>
          <w:tcPr>
            <w:tcW w:w="3333" w:type="dxa"/>
            <w:gridSpan w:val="4"/>
          </w:tcPr>
          <w:p>
            <w:pPr>
              <w:pStyle w:val="16"/>
              <w:jc w:val="center"/>
              <w:rPr>
                <w:rFonts w:ascii="Times New Roman" w:hAnsi="Times New Roman" w:eastAsia="仿宋_GB2312" w:cs="宋体"/>
                <w:sz w:val="24"/>
                <w:szCs w:val="22"/>
                <w:lang w:val="zh-CN" w:eastAsia="zh-CN" w:bidi="zh-CN"/>
              </w:rPr>
            </w:pPr>
            <w:r>
              <w:rPr>
                <w:rFonts w:hint="eastAsia" w:ascii="Times New Roman" w:hAnsi="Times New Roman" w:eastAsia="仿宋_GB2312"/>
                <w:sz w:val="24"/>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55" w:type="dxa"/>
            <w:gridSpan w:val="3"/>
          </w:tcPr>
          <w:p>
            <w:pPr>
              <w:pStyle w:val="16"/>
              <w:spacing w:before="2"/>
              <w:ind w:left="107"/>
              <w:jc w:val="center"/>
              <w:rPr>
                <w:rFonts w:ascii="Times New Roman" w:hAnsi="Times New Roman" w:eastAsia="仿宋_GB2312"/>
                <w:sz w:val="24"/>
              </w:rPr>
            </w:pPr>
            <w:r>
              <w:rPr>
                <w:rFonts w:hint="eastAsia" w:ascii="Times New Roman" w:eastAsia="仿宋_GB2312"/>
                <w:sz w:val="24"/>
              </w:rPr>
              <w:t>最后学历毕业时间</w:t>
            </w:r>
          </w:p>
          <w:p>
            <w:pPr>
              <w:pStyle w:val="16"/>
              <w:spacing w:before="4" w:line="292" w:lineRule="exact"/>
              <w:jc w:val="center"/>
              <w:rPr>
                <w:rFonts w:ascii="Times New Roman" w:hAnsi="Times New Roman" w:eastAsia="仿宋_GB2312" w:cs="宋体"/>
                <w:sz w:val="24"/>
                <w:szCs w:val="22"/>
                <w:lang w:val="zh-CN" w:eastAsia="zh-CN" w:bidi="zh-CN"/>
              </w:rPr>
            </w:pPr>
            <w:r>
              <w:rPr>
                <w:rFonts w:hint="eastAsia" w:ascii="Times New Roman" w:eastAsia="仿宋_GB2312"/>
                <w:sz w:val="24"/>
              </w:rPr>
              <w:t>学校、专业</w:t>
            </w:r>
          </w:p>
        </w:tc>
        <w:tc>
          <w:tcPr>
            <w:tcW w:w="6921" w:type="dxa"/>
            <w:gridSpan w:val="8"/>
          </w:tcPr>
          <w:p>
            <w:pPr>
              <w:pStyle w:val="16"/>
              <w:jc w:val="center"/>
              <w:rPr>
                <w:rFonts w:ascii="Times New Roman" w:hAnsi="Times New Roman" w:eastAsia="仿宋_GB2312" w:cs="宋体"/>
                <w:sz w:val="24"/>
                <w:szCs w:val="22"/>
                <w:lang w:val="zh-CN" w:eastAsia="zh-CN" w:bidi="zh-CN"/>
              </w:rPr>
            </w:pPr>
            <w:r>
              <w:rPr>
                <w:rFonts w:hint="eastAsia" w:ascii="Times New Roman" w:eastAsia="仿宋_GB2312"/>
              </w:rPr>
              <w:t>北京理工大学、车辆工程、</w:t>
            </w:r>
            <w:r>
              <w:rPr>
                <w:rFonts w:ascii="Times New Roman" w:hAnsi="Times New Roman" w:eastAsia="仿宋_GB2312"/>
              </w:rPr>
              <w:t>2012.06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jc w:val="center"/>
              <w:rPr>
                <w:rFonts w:ascii="Times New Roman" w:hAnsi="Times New Roman" w:eastAsia="仿宋_GB2312" w:cs="宋体"/>
                <w:sz w:val="24"/>
                <w:szCs w:val="22"/>
                <w:lang w:val="zh-CN" w:eastAsia="zh-CN" w:bidi="zh-CN"/>
              </w:rPr>
            </w:pPr>
            <w:r>
              <w:rPr>
                <w:rFonts w:hint="eastAsia" w:ascii="Times New Roman" w:eastAsia="仿宋_GB2312"/>
                <w:sz w:val="24"/>
              </w:rPr>
              <w:t>主要研究方向</w:t>
            </w:r>
          </w:p>
        </w:tc>
        <w:tc>
          <w:tcPr>
            <w:tcW w:w="6921" w:type="dxa"/>
            <w:gridSpan w:val="8"/>
          </w:tcPr>
          <w:p>
            <w:pPr>
              <w:pStyle w:val="16"/>
              <w:jc w:val="center"/>
              <w:rPr>
                <w:rFonts w:ascii="Times New Roman" w:hAnsi="Times New Roman" w:eastAsia="仿宋_GB2312" w:cs="宋体"/>
                <w:sz w:val="24"/>
                <w:szCs w:val="22"/>
                <w:lang w:val="zh-CN" w:eastAsia="zh-CN" w:bidi="zh-CN"/>
              </w:rPr>
            </w:pPr>
            <w:r>
              <w:rPr>
                <w:rFonts w:hint="eastAsia" w:ascii="Times New Roman" w:eastAsia="仿宋_GB2312"/>
                <w:sz w:val="24"/>
              </w:rPr>
              <w:t>智能技术、机器人技术及应用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tcPr>
          <w:p>
            <w:pPr>
              <w:pStyle w:val="16"/>
              <w:spacing w:line="242" w:lineRule="auto"/>
              <w:ind w:left="126" w:right="117"/>
              <w:jc w:val="center"/>
              <w:rPr>
                <w:rFonts w:ascii="Times New Roman" w:hAnsi="Times New Roman" w:eastAsia="仿宋_GB2312"/>
                <w:sz w:val="24"/>
              </w:rPr>
            </w:pPr>
            <w:r>
              <w:rPr>
                <w:rFonts w:hint="eastAsia" w:ascii="Times New Roman" w:eastAsia="仿宋_GB2312"/>
                <w:sz w:val="24"/>
              </w:rPr>
              <w:t>从事教育教学改革研究及获奖情况（含教改项目、研究论文、慕课、</w:t>
            </w:r>
          </w:p>
          <w:p>
            <w:pPr>
              <w:pStyle w:val="16"/>
              <w:spacing w:before="4" w:line="292" w:lineRule="exact"/>
              <w:ind w:left="173" w:leftChars="0"/>
              <w:jc w:val="both"/>
              <w:rPr>
                <w:rFonts w:ascii="Times New Roman" w:hAnsi="Times New Roman" w:eastAsia="仿宋_GB2312" w:cs="宋体"/>
                <w:sz w:val="24"/>
                <w:szCs w:val="22"/>
                <w:lang w:val="zh-CN" w:eastAsia="zh-CN" w:bidi="zh-CN"/>
              </w:rPr>
            </w:pPr>
            <w:r>
              <w:rPr>
                <w:rFonts w:hint="eastAsia" w:ascii="Times New Roman" w:eastAsia="仿宋_GB2312"/>
                <w:sz w:val="24"/>
              </w:rPr>
              <w:t>教材等）</w:t>
            </w:r>
          </w:p>
        </w:tc>
        <w:tc>
          <w:tcPr>
            <w:tcW w:w="6921" w:type="dxa"/>
            <w:gridSpan w:val="8"/>
          </w:tcPr>
          <w:p>
            <w:pPr>
              <w:pStyle w:val="16"/>
              <w:jc w:val="center"/>
              <w:rPr>
                <w:rFonts w:ascii="Times New Roman" w:hAnsi="Times New Roman" w:eastAsia="仿宋_GB2312" w:cs="宋体"/>
                <w:sz w:val="24"/>
                <w:szCs w:val="22"/>
                <w:lang w:val="zh-CN" w:eastAsia="zh-CN" w:bidi="zh-CN"/>
              </w:rPr>
            </w:pPr>
            <w:r>
              <w:rPr>
                <w:rFonts w:hint="eastAsia" w:ascii="Times New Roman" w:hAnsi="仿宋" w:eastAsia="仿宋_GB2312"/>
                <w:color w:val="000000"/>
                <w:sz w:val="24"/>
                <w:szCs w:val="24"/>
              </w:rPr>
              <w:t>发表教改论文</w:t>
            </w:r>
            <w:r>
              <w:rPr>
                <w:rFonts w:ascii="Times New Roman" w:hAnsi="Times New Roman" w:eastAsia="仿宋_GB2312"/>
                <w:color w:val="000000"/>
                <w:sz w:val="24"/>
                <w:szCs w:val="24"/>
              </w:rPr>
              <w:t>2</w:t>
            </w:r>
            <w:r>
              <w:rPr>
                <w:rFonts w:hint="eastAsia" w:ascii="Times New Roman" w:hAnsi="仿宋" w:eastAsia="仿宋_GB2312"/>
                <w:color w:val="000000"/>
                <w:sz w:val="24"/>
                <w:szCs w:val="24"/>
              </w:rPr>
              <w:t>篇，主持教改项目多项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jc w:val="center"/>
              <w:rPr>
                <w:rFonts w:ascii="Times New Roman" w:hAnsi="Times New Roman" w:eastAsia="仿宋_GB2312"/>
                <w:sz w:val="24"/>
              </w:rPr>
            </w:pPr>
            <w:r>
              <w:rPr>
                <w:rFonts w:hint="eastAsia" w:ascii="Times New Roman" w:eastAsia="仿宋_GB2312"/>
                <w:sz w:val="24"/>
              </w:rPr>
              <w:t>从事科学研究</w:t>
            </w:r>
          </w:p>
          <w:p>
            <w:pPr>
              <w:pStyle w:val="16"/>
              <w:spacing w:before="4" w:line="292" w:lineRule="exact"/>
              <w:jc w:val="center"/>
              <w:rPr>
                <w:rFonts w:ascii="Times New Roman" w:hAnsi="Times New Roman" w:eastAsia="仿宋_GB2312" w:cs="宋体"/>
                <w:sz w:val="24"/>
                <w:szCs w:val="22"/>
                <w:lang w:val="zh-CN" w:eastAsia="zh-CN" w:bidi="zh-CN"/>
              </w:rPr>
            </w:pPr>
            <w:r>
              <w:rPr>
                <w:rFonts w:hint="eastAsia" w:ascii="Times New Roman" w:eastAsia="仿宋_GB2312"/>
                <w:sz w:val="24"/>
              </w:rPr>
              <w:t>及获奖情况</w:t>
            </w:r>
          </w:p>
        </w:tc>
        <w:tc>
          <w:tcPr>
            <w:tcW w:w="6921" w:type="dxa"/>
            <w:gridSpan w:val="8"/>
          </w:tcPr>
          <w:p>
            <w:pPr>
              <w:pStyle w:val="16"/>
              <w:jc w:val="both"/>
              <w:rPr>
                <w:rFonts w:ascii="Times New Roman" w:hAnsi="Times New Roman" w:eastAsia="仿宋_GB2312" w:cs="宋体"/>
                <w:sz w:val="24"/>
                <w:szCs w:val="22"/>
                <w:lang w:val="zh-CN" w:eastAsia="zh-CN" w:bidi="zh-CN"/>
              </w:rPr>
            </w:pPr>
            <w:r>
              <w:rPr>
                <w:rFonts w:hint="eastAsia" w:ascii="Times New Roman" w:hAnsi="仿宋" w:eastAsia="仿宋_GB2312"/>
                <w:color w:val="000000"/>
                <w:sz w:val="24"/>
                <w:szCs w:val="24"/>
              </w:rPr>
              <w:t xml:space="preserve">    主持国家自然科学基金项目</w:t>
            </w:r>
            <w:r>
              <w:rPr>
                <w:rFonts w:ascii="Times New Roman" w:hAnsi="Times New Roman" w:eastAsia="仿宋_GB2312"/>
                <w:color w:val="000000"/>
                <w:sz w:val="24"/>
                <w:szCs w:val="24"/>
              </w:rPr>
              <w:t>1</w:t>
            </w:r>
            <w:r>
              <w:rPr>
                <w:rFonts w:hint="eastAsia" w:ascii="Times New Roman" w:hAnsi="仿宋" w:eastAsia="仿宋_GB2312"/>
                <w:color w:val="000000"/>
                <w:sz w:val="24"/>
                <w:szCs w:val="24"/>
              </w:rPr>
              <w:t>项，省部级项目</w:t>
            </w:r>
            <w:r>
              <w:rPr>
                <w:rFonts w:ascii="Times New Roman" w:hAnsi="Times New Roman" w:eastAsia="仿宋_GB2312"/>
                <w:color w:val="000000"/>
                <w:sz w:val="24"/>
                <w:szCs w:val="24"/>
              </w:rPr>
              <w:t>2</w:t>
            </w:r>
            <w:r>
              <w:rPr>
                <w:rFonts w:hint="eastAsia" w:ascii="Times New Roman" w:hAnsi="仿宋" w:eastAsia="仿宋_GB2312"/>
                <w:color w:val="000000"/>
                <w:sz w:val="24"/>
                <w:szCs w:val="24"/>
              </w:rPr>
              <w:t>项；参与国家级项目</w:t>
            </w:r>
            <w:r>
              <w:rPr>
                <w:rFonts w:ascii="Times New Roman" w:hAnsi="Times New Roman" w:eastAsia="仿宋_GB2312"/>
                <w:color w:val="000000"/>
                <w:sz w:val="24"/>
                <w:szCs w:val="24"/>
              </w:rPr>
              <w:t>1</w:t>
            </w:r>
            <w:r>
              <w:rPr>
                <w:rFonts w:hint="eastAsia" w:ascii="Times New Roman" w:hAnsi="仿宋" w:eastAsia="仿宋_GB2312"/>
                <w:color w:val="000000"/>
                <w:sz w:val="24"/>
                <w:szCs w:val="24"/>
              </w:rPr>
              <w:t>项，省部级重大项目</w:t>
            </w:r>
            <w:r>
              <w:rPr>
                <w:rFonts w:ascii="Times New Roman" w:hAnsi="Times New Roman" w:eastAsia="仿宋_GB2312"/>
                <w:color w:val="000000"/>
                <w:sz w:val="24"/>
                <w:szCs w:val="24"/>
              </w:rPr>
              <w:t>1</w:t>
            </w:r>
            <w:r>
              <w:rPr>
                <w:rFonts w:hint="eastAsia" w:ascii="Times New Roman" w:hAnsi="仿宋" w:eastAsia="仿宋_GB2312"/>
                <w:color w:val="000000"/>
                <w:sz w:val="24"/>
                <w:szCs w:val="24"/>
              </w:rPr>
              <w:t>项；与企业合作开展新产品、新技术研究，参与省部级科技攻关项目</w:t>
            </w:r>
            <w:r>
              <w:rPr>
                <w:rFonts w:ascii="Times New Roman" w:hAnsi="Times New Roman" w:eastAsia="仿宋_GB2312"/>
                <w:color w:val="000000"/>
                <w:sz w:val="24"/>
                <w:szCs w:val="24"/>
              </w:rPr>
              <w:t>1</w:t>
            </w:r>
            <w:r>
              <w:rPr>
                <w:rFonts w:hint="eastAsia" w:ascii="Times New Roman" w:hAnsi="仿宋" w:eastAsia="仿宋_GB2312"/>
                <w:color w:val="000000"/>
                <w:sz w:val="24"/>
                <w:szCs w:val="24"/>
              </w:rPr>
              <w:t>项；主持企业项目</w:t>
            </w:r>
            <w:r>
              <w:rPr>
                <w:rFonts w:ascii="Times New Roman" w:hAnsi="Times New Roman" w:eastAsia="仿宋_GB2312"/>
                <w:color w:val="000000"/>
                <w:sz w:val="24"/>
                <w:szCs w:val="24"/>
              </w:rPr>
              <w:t>4</w:t>
            </w:r>
            <w:r>
              <w:rPr>
                <w:rFonts w:hint="eastAsia" w:ascii="Times New Roman" w:hAnsi="仿宋" w:eastAsia="仿宋_GB2312"/>
                <w:color w:val="000000"/>
                <w:sz w:val="24"/>
                <w:szCs w:val="24"/>
              </w:rPr>
              <w:t>项。发表学术论文</w:t>
            </w:r>
            <w:r>
              <w:rPr>
                <w:rFonts w:ascii="Times New Roman" w:hAnsi="Times New Roman" w:eastAsia="仿宋_GB2312"/>
                <w:color w:val="000000"/>
                <w:sz w:val="24"/>
                <w:szCs w:val="24"/>
              </w:rPr>
              <w:t>18</w:t>
            </w:r>
            <w:r>
              <w:rPr>
                <w:rFonts w:hint="eastAsia" w:ascii="Times New Roman" w:hAnsi="仿宋" w:eastAsia="仿宋_GB2312"/>
                <w:color w:val="000000"/>
                <w:sz w:val="24"/>
                <w:szCs w:val="24"/>
              </w:rPr>
              <w:t>篇，其中，第</w:t>
            </w:r>
            <w:r>
              <w:rPr>
                <w:rFonts w:ascii="Times New Roman" w:hAnsi="Times New Roman" w:eastAsia="仿宋_GB2312"/>
                <w:color w:val="000000"/>
                <w:sz w:val="24"/>
                <w:szCs w:val="24"/>
              </w:rPr>
              <w:t>1</w:t>
            </w:r>
            <w:r>
              <w:rPr>
                <w:rFonts w:hint="eastAsia" w:ascii="Times New Roman" w:hAnsi="仿宋" w:eastAsia="仿宋_GB2312"/>
                <w:color w:val="000000"/>
                <w:sz w:val="24"/>
                <w:szCs w:val="24"/>
              </w:rPr>
              <w:t>作者</w:t>
            </w:r>
            <w:r>
              <w:rPr>
                <w:rFonts w:ascii="Times New Roman" w:hAnsi="Times New Roman" w:eastAsia="仿宋_GB2312"/>
                <w:color w:val="000000"/>
                <w:sz w:val="24"/>
                <w:szCs w:val="24"/>
              </w:rPr>
              <w:t>8</w:t>
            </w:r>
            <w:r>
              <w:rPr>
                <w:rFonts w:hint="eastAsia" w:ascii="Times New Roman" w:hAnsi="仿宋" w:eastAsia="仿宋_GB2312"/>
                <w:color w:val="000000"/>
                <w:sz w:val="24"/>
                <w:szCs w:val="24"/>
              </w:rPr>
              <w:t>篇（</w:t>
            </w:r>
            <w:r>
              <w:rPr>
                <w:rFonts w:ascii="Times New Roman" w:hAnsi="Times New Roman" w:eastAsia="仿宋_GB2312"/>
                <w:color w:val="000000"/>
                <w:sz w:val="24"/>
                <w:szCs w:val="24"/>
              </w:rPr>
              <w:t>EI</w:t>
            </w:r>
            <w:r>
              <w:rPr>
                <w:rFonts w:hint="eastAsia" w:ascii="Times New Roman" w:hAnsi="仿宋" w:eastAsia="仿宋_GB2312"/>
                <w:color w:val="000000"/>
                <w:sz w:val="24"/>
                <w:szCs w:val="24"/>
              </w:rPr>
              <w:t>收录</w:t>
            </w:r>
            <w:r>
              <w:rPr>
                <w:rFonts w:ascii="Times New Roman" w:hAnsi="Times New Roman" w:eastAsia="仿宋_GB2312"/>
                <w:color w:val="000000"/>
                <w:sz w:val="24"/>
                <w:szCs w:val="24"/>
              </w:rPr>
              <w:t>4</w:t>
            </w:r>
            <w:r>
              <w:rPr>
                <w:rFonts w:hint="eastAsia" w:ascii="Times New Roman" w:hAnsi="仿宋" w:eastAsia="仿宋_GB2312"/>
                <w:color w:val="000000"/>
                <w:sz w:val="24"/>
                <w:szCs w:val="24"/>
              </w:rPr>
              <w:t>篇，中文核心</w:t>
            </w:r>
            <w:r>
              <w:rPr>
                <w:rFonts w:ascii="Times New Roman" w:hAnsi="Times New Roman" w:eastAsia="仿宋_GB2312"/>
                <w:color w:val="000000"/>
                <w:sz w:val="24"/>
                <w:szCs w:val="24"/>
              </w:rPr>
              <w:t>2</w:t>
            </w:r>
            <w:r>
              <w:rPr>
                <w:rFonts w:hint="eastAsia" w:ascii="Times New Roman" w:hAnsi="仿宋" w:eastAsia="仿宋_GB2312"/>
                <w:color w:val="000000"/>
                <w:sz w:val="24"/>
                <w:szCs w:val="24"/>
              </w:rPr>
              <w:t>篇，教改论文</w:t>
            </w:r>
            <w:r>
              <w:rPr>
                <w:rFonts w:ascii="Times New Roman" w:hAnsi="Times New Roman" w:eastAsia="仿宋_GB2312"/>
                <w:color w:val="000000"/>
                <w:sz w:val="24"/>
                <w:szCs w:val="24"/>
              </w:rPr>
              <w:t>2</w:t>
            </w:r>
            <w:r>
              <w:rPr>
                <w:rFonts w:hint="eastAsia" w:ascii="Times New Roman" w:hAnsi="仿宋" w:eastAsia="仿宋_GB2312"/>
                <w:color w:val="000000"/>
                <w:sz w:val="24"/>
                <w:szCs w:val="24"/>
              </w:rPr>
              <w:t>篇）；通讯作者</w:t>
            </w:r>
            <w:r>
              <w:rPr>
                <w:rFonts w:ascii="Times New Roman" w:hAnsi="Times New Roman" w:eastAsia="仿宋_GB2312"/>
                <w:color w:val="000000"/>
                <w:sz w:val="24"/>
                <w:szCs w:val="24"/>
              </w:rPr>
              <w:t>8</w:t>
            </w:r>
            <w:r>
              <w:rPr>
                <w:rFonts w:hint="eastAsia" w:ascii="Times New Roman" w:hAnsi="仿宋" w:eastAsia="仿宋_GB2312"/>
                <w:color w:val="000000"/>
                <w:sz w:val="24"/>
                <w:szCs w:val="24"/>
              </w:rPr>
              <w:t>篇（</w:t>
            </w:r>
            <w:r>
              <w:rPr>
                <w:rFonts w:ascii="Times New Roman" w:hAnsi="Times New Roman" w:eastAsia="仿宋_GB2312"/>
                <w:color w:val="000000"/>
                <w:sz w:val="24"/>
                <w:szCs w:val="24"/>
              </w:rPr>
              <w:t>EI</w:t>
            </w:r>
            <w:r>
              <w:rPr>
                <w:rFonts w:hint="eastAsia" w:ascii="Times New Roman" w:hAnsi="仿宋" w:eastAsia="仿宋_GB2312"/>
                <w:color w:val="000000"/>
                <w:sz w:val="24"/>
                <w:szCs w:val="24"/>
              </w:rPr>
              <w:t>收录</w:t>
            </w:r>
            <w:r>
              <w:rPr>
                <w:rFonts w:ascii="Times New Roman" w:hAnsi="Times New Roman" w:eastAsia="仿宋_GB2312"/>
                <w:color w:val="000000"/>
                <w:sz w:val="24"/>
                <w:szCs w:val="24"/>
              </w:rPr>
              <w:t>4</w:t>
            </w:r>
            <w:r>
              <w:rPr>
                <w:rFonts w:hint="eastAsia" w:ascii="Times New Roman" w:hAnsi="仿宋" w:eastAsia="仿宋_GB2312"/>
                <w:color w:val="000000"/>
                <w:sz w:val="24"/>
                <w:szCs w:val="24"/>
              </w:rPr>
              <w:t>篇，中文核心</w:t>
            </w:r>
            <w:r>
              <w:rPr>
                <w:rFonts w:ascii="Times New Roman" w:hAnsi="Times New Roman" w:eastAsia="仿宋_GB2312"/>
                <w:color w:val="000000"/>
                <w:sz w:val="24"/>
                <w:szCs w:val="24"/>
              </w:rPr>
              <w:t>4</w:t>
            </w:r>
            <w:r>
              <w:rPr>
                <w:rFonts w:hint="eastAsia" w:ascii="Times New Roman" w:hAnsi="仿宋" w:eastAsia="仿宋_GB2312"/>
                <w:color w:val="000000"/>
                <w:sz w:val="24"/>
                <w:szCs w:val="24"/>
              </w:rPr>
              <w:t>篇）；作为第一发明人获得国家发明专利</w:t>
            </w:r>
            <w:r>
              <w:rPr>
                <w:rFonts w:ascii="Times New Roman" w:hAnsi="Times New Roman" w:eastAsia="仿宋_GB2312"/>
                <w:color w:val="000000"/>
                <w:sz w:val="24"/>
                <w:szCs w:val="24"/>
              </w:rPr>
              <w:t>2</w:t>
            </w:r>
            <w:r>
              <w:rPr>
                <w:rFonts w:hint="eastAsia" w:ascii="Times New Roman" w:hAnsi="仿宋" w:eastAsia="仿宋_GB2312"/>
                <w:color w:val="000000"/>
                <w:sz w:val="24"/>
                <w:szCs w:val="24"/>
              </w:rPr>
              <w:t>项，获得国家实用新型专利</w:t>
            </w:r>
            <w:r>
              <w:rPr>
                <w:rFonts w:ascii="Times New Roman" w:hAnsi="Times New Roman" w:eastAsia="仿宋_GB2312"/>
                <w:color w:val="000000"/>
                <w:sz w:val="24"/>
                <w:szCs w:val="24"/>
              </w:rPr>
              <w:t>4</w:t>
            </w:r>
            <w:r>
              <w:rPr>
                <w:rFonts w:hint="eastAsia" w:ascii="Times New Roman" w:hAnsi="仿宋" w:eastAsia="仿宋_GB2312"/>
                <w:color w:val="000000"/>
                <w:sz w:val="24"/>
                <w:szCs w:val="24"/>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107" w:right="98"/>
              <w:jc w:val="center"/>
              <w:rPr>
                <w:rFonts w:hint="eastAsia" w:ascii="Times New Roman" w:eastAsia="仿宋_GB2312"/>
                <w:sz w:val="24"/>
              </w:rPr>
            </w:pPr>
            <w:r>
              <w:rPr>
                <w:rFonts w:hint="eastAsia" w:ascii="Times New Roman" w:eastAsia="仿宋_GB2312"/>
                <w:sz w:val="24"/>
              </w:rPr>
              <w:t>近三年获得教学</w:t>
            </w:r>
          </w:p>
          <w:p>
            <w:pPr>
              <w:pStyle w:val="16"/>
              <w:spacing w:line="307" w:lineRule="exact"/>
              <w:ind w:left="107" w:leftChars="0" w:right="98" w:rightChars="0"/>
              <w:jc w:val="center"/>
              <w:rPr>
                <w:rFonts w:ascii="Times New Roman" w:hAnsi="Times New Roman" w:eastAsia="仿宋_GB2312" w:cs="宋体"/>
                <w:sz w:val="24"/>
                <w:szCs w:val="22"/>
                <w:lang w:val="zh-CN" w:eastAsia="zh-CN" w:bidi="zh-CN"/>
              </w:rPr>
            </w:pPr>
            <w:r>
              <w:rPr>
                <w:rFonts w:hint="eastAsia" w:ascii="Times New Roman" w:eastAsia="仿宋_GB2312"/>
                <w:sz w:val="24"/>
              </w:rPr>
              <w:t>研究经费（万元）</w:t>
            </w:r>
          </w:p>
        </w:tc>
        <w:tc>
          <w:tcPr>
            <w:tcW w:w="2306" w:type="dxa"/>
            <w:gridSpan w:val="3"/>
          </w:tcPr>
          <w:p>
            <w:pPr>
              <w:pStyle w:val="16"/>
              <w:jc w:val="center"/>
              <w:rPr>
                <w:rFonts w:ascii="Times New Roman" w:hAnsi="Times New Roman" w:eastAsia="仿宋_GB2312" w:cs="宋体"/>
                <w:sz w:val="24"/>
                <w:szCs w:val="22"/>
                <w:lang w:val="zh-CN" w:eastAsia="zh-CN" w:bidi="zh-CN"/>
              </w:rPr>
            </w:pPr>
            <w:r>
              <w:rPr>
                <w:rFonts w:ascii="Times New Roman" w:hAnsi="Times New Roman" w:eastAsia="仿宋_GB2312"/>
                <w:sz w:val="24"/>
              </w:rPr>
              <w:t>10</w:t>
            </w:r>
          </w:p>
        </w:tc>
        <w:tc>
          <w:tcPr>
            <w:tcW w:w="2305" w:type="dxa"/>
            <w:gridSpan w:val="2"/>
          </w:tcPr>
          <w:p>
            <w:pPr>
              <w:pStyle w:val="16"/>
              <w:spacing w:line="307" w:lineRule="exact"/>
              <w:ind w:left="106"/>
              <w:jc w:val="center"/>
              <w:rPr>
                <w:rFonts w:ascii="Times New Roman" w:hAnsi="Times New Roman" w:eastAsia="仿宋_GB2312"/>
                <w:sz w:val="24"/>
              </w:rPr>
            </w:pPr>
            <w:r>
              <w:rPr>
                <w:rFonts w:hint="eastAsia" w:ascii="Times New Roman" w:eastAsia="仿宋_GB2312"/>
                <w:sz w:val="24"/>
              </w:rPr>
              <w:t>近三年获得科学研</w:t>
            </w:r>
          </w:p>
          <w:p>
            <w:pPr>
              <w:pStyle w:val="16"/>
              <w:spacing w:before="4" w:line="292" w:lineRule="exact"/>
              <w:ind w:left="106"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究经费（万元）</w:t>
            </w:r>
          </w:p>
        </w:tc>
        <w:tc>
          <w:tcPr>
            <w:tcW w:w="2310" w:type="dxa"/>
            <w:gridSpan w:val="3"/>
          </w:tcPr>
          <w:p>
            <w:pPr>
              <w:pStyle w:val="16"/>
              <w:jc w:val="center"/>
              <w:rPr>
                <w:rFonts w:ascii="Times New Roman" w:hAnsi="Times New Roman" w:eastAsia="仿宋_GB2312" w:cs="宋体"/>
                <w:sz w:val="24"/>
                <w:szCs w:val="22"/>
                <w:lang w:val="zh-CN" w:eastAsia="zh-CN" w:bidi="zh-CN"/>
              </w:rPr>
            </w:pPr>
            <w:r>
              <w:rPr>
                <w:rFonts w:ascii="Times New Roman" w:hAnsi="Times New Roman" w:eastAsia="仿宋_GB2312"/>
                <w:sz w:val="24"/>
              </w:rPr>
              <w:t>530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tcPr>
          <w:p>
            <w:pPr>
              <w:pStyle w:val="16"/>
              <w:spacing w:line="307" w:lineRule="exact"/>
              <w:ind w:left="107" w:right="98"/>
              <w:jc w:val="center"/>
              <w:rPr>
                <w:rFonts w:ascii="Times New Roman" w:hAnsi="Times New Roman" w:eastAsia="仿宋_GB2312"/>
                <w:sz w:val="24"/>
              </w:rPr>
            </w:pPr>
            <w:r>
              <w:rPr>
                <w:rFonts w:hint="eastAsia" w:ascii="Times New Roman" w:eastAsia="仿宋_GB2312"/>
                <w:sz w:val="24"/>
              </w:rPr>
              <w:t>近三年给本科生授课</w:t>
            </w:r>
          </w:p>
          <w:p>
            <w:pPr>
              <w:pStyle w:val="16"/>
              <w:spacing w:before="4" w:line="294" w:lineRule="exact"/>
              <w:ind w:left="107" w:leftChars="0" w:right="98" w:rightChars="0"/>
              <w:jc w:val="center"/>
              <w:rPr>
                <w:rFonts w:ascii="Times New Roman" w:hAnsi="Times New Roman" w:eastAsia="仿宋_GB2312" w:cs="宋体"/>
                <w:sz w:val="24"/>
                <w:szCs w:val="22"/>
                <w:lang w:val="zh-CN" w:eastAsia="zh-CN" w:bidi="zh-CN"/>
              </w:rPr>
            </w:pPr>
            <w:r>
              <w:rPr>
                <w:rFonts w:hint="eastAsia" w:ascii="Times New Roman" w:eastAsia="仿宋_GB2312"/>
                <w:sz w:val="24"/>
              </w:rPr>
              <w:t>课程及学时数</w:t>
            </w:r>
          </w:p>
        </w:tc>
        <w:tc>
          <w:tcPr>
            <w:tcW w:w="2306" w:type="dxa"/>
            <w:gridSpan w:val="3"/>
          </w:tcPr>
          <w:p>
            <w:pPr>
              <w:pStyle w:val="16"/>
              <w:jc w:val="both"/>
              <w:rPr>
                <w:rFonts w:ascii="Times New Roman" w:hAnsi="Times New Roman" w:eastAsia="仿宋_GB2312" w:cs="宋体"/>
                <w:sz w:val="24"/>
                <w:szCs w:val="22"/>
                <w:lang w:val="zh-CN" w:eastAsia="zh-CN" w:bidi="zh-CN"/>
              </w:rPr>
            </w:pPr>
            <w:r>
              <w:rPr>
                <w:rFonts w:ascii="Times New Roman" w:hAnsi="Times New Roman" w:eastAsia="仿宋_GB2312"/>
                <w:bCs/>
                <w:sz w:val="24"/>
              </w:rPr>
              <w:t>DSP</w:t>
            </w:r>
            <w:r>
              <w:rPr>
                <w:rFonts w:hint="eastAsia" w:ascii="Times New Roman" w:hAnsi="仿宋" w:eastAsia="仿宋_GB2312"/>
                <w:bCs/>
                <w:sz w:val="24"/>
              </w:rPr>
              <w:t>原理及应用，嵌入式系统原理及应用等，</w:t>
            </w:r>
            <w:r>
              <w:rPr>
                <w:rFonts w:ascii="Times New Roman" w:hAnsi="Times New Roman" w:eastAsia="仿宋_GB2312"/>
                <w:sz w:val="24"/>
              </w:rPr>
              <w:t>96</w:t>
            </w:r>
            <w:r>
              <w:rPr>
                <w:rFonts w:hint="eastAsia" w:ascii="Times New Roman" w:hAnsi="Times New Roman" w:eastAsia="仿宋_GB2312"/>
                <w:sz w:val="24"/>
              </w:rPr>
              <w:t>学时</w:t>
            </w:r>
          </w:p>
        </w:tc>
        <w:tc>
          <w:tcPr>
            <w:tcW w:w="2305" w:type="dxa"/>
            <w:gridSpan w:val="2"/>
          </w:tcPr>
          <w:p>
            <w:pPr>
              <w:pStyle w:val="16"/>
              <w:spacing w:line="307" w:lineRule="exact"/>
              <w:ind w:left="106"/>
              <w:jc w:val="center"/>
              <w:rPr>
                <w:rFonts w:ascii="Times New Roman" w:hAnsi="Times New Roman" w:eastAsia="仿宋_GB2312"/>
                <w:sz w:val="24"/>
              </w:rPr>
            </w:pPr>
            <w:r>
              <w:rPr>
                <w:rFonts w:hint="eastAsia" w:ascii="Times New Roman" w:eastAsia="仿宋_GB2312"/>
                <w:sz w:val="24"/>
              </w:rPr>
              <w:t>近三年指导本科毕</w:t>
            </w:r>
          </w:p>
          <w:p>
            <w:pPr>
              <w:pStyle w:val="16"/>
              <w:spacing w:before="4" w:line="294" w:lineRule="exact"/>
              <w:ind w:left="106" w:leftChars="0"/>
              <w:jc w:val="center"/>
              <w:rPr>
                <w:rFonts w:ascii="Times New Roman" w:hAnsi="Times New Roman" w:eastAsia="仿宋_GB2312" w:cs="宋体"/>
                <w:sz w:val="24"/>
                <w:szCs w:val="22"/>
                <w:lang w:val="zh-CN" w:eastAsia="zh-CN" w:bidi="zh-CN"/>
              </w:rPr>
            </w:pPr>
            <w:r>
              <w:rPr>
                <w:rFonts w:hint="eastAsia" w:ascii="Times New Roman" w:eastAsia="仿宋_GB2312"/>
                <w:sz w:val="24"/>
              </w:rPr>
              <w:t>业设计（人次）</w:t>
            </w:r>
          </w:p>
        </w:tc>
        <w:tc>
          <w:tcPr>
            <w:tcW w:w="2310" w:type="dxa"/>
            <w:gridSpan w:val="3"/>
          </w:tcPr>
          <w:p>
            <w:pPr>
              <w:pStyle w:val="16"/>
              <w:jc w:val="center"/>
              <w:rPr>
                <w:rFonts w:ascii="Times New Roman" w:hAnsi="Times New Roman" w:eastAsia="仿宋_GB2312" w:cs="宋体"/>
                <w:sz w:val="24"/>
                <w:szCs w:val="22"/>
                <w:lang w:val="zh-CN" w:eastAsia="zh-CN" w:bidi="zh-CN"/>
              </w:rPr>
            </w:pPr>
            <w:r>
              <w:rPr>
                <w:rFonts w:ascii="Times New Roman" w:hAnsi="Times New Roman" w:eastAsia="仿宋_GB2312"/>
                <w:sz w:val="24"/>
              </w:rPr>
              <w:t>10</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spacing w:line="362" w:lineRule="exact"/>
        <w:ind w:left="458"/>
        <w:rPr>
          <w:sz w:val="24"/>
        </w:rPr>
      </w:pPr>
    </w:p>
    <w:p>
      <w:pPr>
        <w:spacing w:line="362" w:lineRule="exact"/>
        <w:rPr>
          <w:sz w:val="24"/>
        </w:rPr>
        <w:sectPr>
          <w:headerReference r:id="rId5" w:type="default"/>
          <w:pgSz w:w="11910" w:h="16840"/>
          <w:pgMar w:top="1760" w:right="660" w:bottom="280" w:left="1200" w:header="1409" w:footer="0" w:gutter="0"/>
          <w:cols w:space="720" w:num="1"/>
        </w:sectPr>
      </w:pPr>
    </w:p>
    <w:p>
      <w:pPr>
        <w:spacing w:before="4"/>
        <w:rPr>
          <w:sz w:val="10"/>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0"/>
        <w:gridCol w:w="2125"/>
        <w:gridCol w:w="2696"/>
        <w:gridCol w:w="2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6"/>
              <w:spacing w:line="307" w:lineRule="exact"/>
              <w:ind w:left="129"/>
              <w:rPr>
                <w:sz w:val="24"/>
              </w:rPr>
            </w:pPr>
            <w:r>
              <w:rPr>
                <w:spacing w:val="-1"/>
                <w:sz w:val="24"/>
              </w:rPr>
              <w:t>可用于该专业的教学实</w:t>
            </w:r>
          </w:p>
          <w:p>
            <w:pPr>
              <w:pStyle w:val="16"/>
              <w:spacing w:before="4" w:line="292" w:lineRule="exact"/>
              <w:ind w:left="129"/>
              <w:rPr>
                <w:sz w:val="24"/>
              </w:rPr>
            </w:pPr>
            <w:r>
              <w:rPr>
                <w:spacing w:val="-1"/>
                <w:sz w:val="24"/>
              </w:rPr>
              <w:t>验设备总价值</w:t>
            </w:r>
            <w:r>
              <w:rPr>
                <w:sz w:val="24"/>
              </w:rPr>
              <w:t>（万元）</w:t>
            </w:r>
          </w:p>
        </w:tc>
        <w:tc>
          <w:tcPr>
            <w:tcW w:w="2125" w:type="dxa"/>
            <w:tcBorders>
              <w:left w:val="single" w:color="000000" w:sz="6" w:space="0"/>
            </w:tcBorders>
          </w:tcPr>
          <w:p>
            <w:pPr>
              <w:pStyle w:val="16"/>
              <w:rPr>
                <w:rFonts w:hint="default" w:ascii="Times New Roman" w:eastAsia="宋体"/>
                <w:sz w:val="24"/>
                <w:lang w:val="en-US" w:eastAsia="zh-CN"/>
              </w:rPr>
            </w:pPr>
            <w:r>
              <w:rPr>
                <w:rFonts w:hint="eastAsia" w:ascii="Times New Roman"/>
                <w:sz w:val="24"/>
                <w:lang w:val="en-US" w:eastAsia="zh-CN"/>
              </w:rPr>
              <w:t>1500</w:t>
            </w:r>
          </w:p>
        </w:tc>
        <w:tc>
          <w:tcPr>
            <w:tcW w:w="2696" w:type="dxa"/>
          </w:tcPr>
          <w:p>
            <w:pPr>
              <w:pStyle w:val="16"/>
              <w:spacing w:line="307" w:lineRule="exact"/>
              <w:ind w:left="145"/>
              <w:rPr>
                <w:sz w:val="24"/>
              </w:rPr>
            </w:pPr>
            <w:r>
              <w:rPr>
                <w:sz w:val="24"/>
              </w:rPr>
              <w:t>可用于该专业的教学实</w:t>
            </w:r>
          </w:p>
          <w:p>
            <w:pPr>
              <w:pStyle w:val="16"/>
              <w:spacing w:before="4" w:line="292" w:lineRule="exact"/>
              <w:ind w:left="106" w:right="-29"/>
              <w:rPr>
                <w:sz w:val="24"/>
              </w:rPr>
            </w:pPr>
            <w:r>
              <w:rPr>
                <w:spacing w:val="-9"/>
                <w:sz w:val="24"/>
              </w:rPr>
              <w:t>验设备数量</w:t>
            </w:r>
            <w:r>
              <w:rPr>
                <w:sz w:val="24"/>
              </w:rPr>
              <w:t>（千元以上）</w:t>
            </w:r>
          </w:p>
        </w:tc>
        <w:tc>
          <w:tcPr>
            <w:tcW w:w="2093" w:type="dxa"/>
          </w:tcPr>
          <w:p>
            <w:pPr>
              <w:keepNext w:val="0"/>
              <w:keepLines w:val="0"/>
              <w:widowControl/>
              <w:suppressLineNumbers w:val="0"/>
              <w:jc w:val="left"/>
            </w:pPr>
            <w:r>
              <w:rPr>
                <w:rFonts w:ascii="仿宋" w:hAnsi="仿宋" w:eastAsia="仿宋" w:cs="仿宋"/>
                <w:color w:val="000000"/>
                <w:kern w:val="0"/>
                <w:sz w:val="24"/>
                <w:szCs w:val="24"/>
                <w:lang w:val="en-US" w:eastAsia="zh-CN" w:bidi="ar"/>
              </w:rPr>
              <w:t>1357</w:t>
            </w:r>
          </w:p>
          <w:p>
            <w:pPr>
              <w:pStyle w:val="16"/>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660" w:type="dxa"/>
            <w:tcBorders>
              <w:right w:val="single" w:color="000000" w:sz="6" w:space="0"/>
            </w:tcBorders>
          </w:tcPr>
          <w:p>
            <w:pPr>
              <w:pStyle w:val="16"/>
              <w:spacing w:before="79"/>
              <w:ind w:left="489"/>
              <w:rPr>
                <w:sz w:val="24"/>
              </w:rPr>
            </w:pPr>
            <w:r>
              <w:rPr>
                <w:sz w:val="24"/>
              </w:rPr>
              <w:t>开办经费及来源</w:t>
            </w:r>
          </w:p>
        </w:tc>
        <w:tc>
          <w:tcPr>
            <w:tcW w:w="6914" w:type="dxa"/>
            <w:gridSpan w:val="3"/>
            <w:tcBorders>
              <w:left w:val="single" w:color="000000" w:sz="6" w:space="0"/>
            </w:tcBorders>
          </w:tcPr>
          <w:p>
            <w:pPr>
              <w:pStyle w:val="16"/>
              <w:rPr>
                <w:rFonts w:hint="default" w:ascii="Times New Roman" w:eastAsia="宋体"/>
                <w:sz w:val="24"/>
                <w:lang w:val="en-US" w:eastAsia="zh-CN"/>
              </w:rPr>
            </w:pPr>
            <w:r>
              <w:rPr>
                <w:rFonts w:hint="eastAsia" w:ascii="Times New Roman"/>
                <w:sz w:val="24"/>
                <w:lang w:val="en-US" w:eastAsia="zh-CN"/>
              </w:rPr>
              <w:t>3000万，成都市财政投入和学校自筹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6"/>
              <w:spacing w:line="307" w:lineRule="exact"/>
              <w:ind w:left="109" w:right="98"/>
              <w:jc w:val="center"/>
              <w:rPr>
                <w:sz w:val="24"/>
              </w:rPr>
            </w:pPr>
            <w:r>
              <w:rPr>
                <w:sz w:val="24"/>
              </w:rPr>
              <w:t>生均年教学日常支出</w:t>
            </w:r>
          </w:p>
          <w:p>
            <w:pPr>
              <w:pStyle w:val="16"/>
              <w:spacing w:before="4" w:line="292" w:lineRule="exact"/>
              <w:ind w:left="109" w:right="98"/>
              <w:jc w:val="center"/>
              <w:rPr>
                <w:sz w:val="24"/>
              </w:rPr>
            </w:pPr>
            <w:r>
              <w:rPr>
                <w:sz w:val="24"/>
              </w:rPr>
              <w:t>（元）</w:t>
            </w:r>
          </w:p>
        </w:tc>
        <w:tc>
          <w:tcPr>
            <w:tcW w:w="6914" w:type="dxa"/>
            <w:gridSpan w:val="3"/>
            <w:tcBorders>
              <w:left w:val="single" w:color="000000" w:sz="6" w:space="0"/>
            </w:tcBorders>
          </w:tcPr>
          <w:p>
            <w:pPr>
              <w:pStyle w:val="16"/>
              <w:rPr>
                <w:rFonts w:hint="default" w:ascii="Times New Roman" w:eastAsia="宋体"/>
                <w:sz w:val="24"/>
                <w:lang w:val="en-US" w:eastAsia="zh-CN"/>
              </w:rPr>
            </w:pPr>
            <w:r>
              <w:rPr>
                <w:rFonts w:hint="eastAsia" w:ascii="Times New Roman"/>
                <w:sz w:val="24"/>
                <w:lang w:val="en-US" w:eastAsia="zh-CN"/>
              </w:rPr>
              <w:t>20000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6"/>
              <w:spacing w:line="307" w:lineRule="exact"/>
              <w:ind w:left="109" w:right="98"/>
              <w:jc w:val="center"/>
              <w:rPr>
                <w:sz w:val="24"/>
              </w:rPr>
            </w:pPr>
            <w:r>
              <w:rPr>
                <w:sz w:val="24"/>
              </w:rPr>
              <w:t>实践教学基地（个）</w:t>
            </w:r>
          </w:p>
          <w:p>
            <w:pPr>
              <w:pStyle w:val="16"/>
              <w:spacing w:before="4" w:line="292" w:lineRule="exact"/>
              <w:ind w:left="109" w:right="98"/>
              <w:jc w:val="center"/>
              <w:rPr>
                <w:sz w:val="24"/>
              </w:rPr>
            </w:pPr>
            <w:r>
              <w:rPr>
                <w:spacing w:val="-1"/>
                <w:sz w:val="24"/>
              </w:rPr>
              <w:t>（</w:t>
            </w:r>
            <w:r>
              <w:rPr>
                <w:sz w:val="24"/>
              </w:rPr>
              <w:t>请上传合作协议等）</w:t>
            </w:r>
          </w:p>
        </w:tc>
        <w:tc>
          <w:tcPr>
            <w:tcW w:w="6914" w:type="dxa"/>
            <w:gridSpan w:val="3"/>
            <w:tcBorders>
              <w:left w:val="single" w:color="000000" w:sz="6" w:space="0"/>
            </w:tcBorders>
          </w:tcPr>
          <w:p>
            <w:pPr>
              <w:pStyle w:val="16"/>
              <w:rPr>
                <w:rFonts w:hint="default" w:ascii="Times New Roman" w:eastAsia="宋体"/>
                <w:sz w:val="24"/>
                <w:lang w:val="en-US" w:eastAsia="zh-CN"/>
              </w:rPr>
            </w:pPr>
            <w:r>
              <w:rPr>
                <w:rFonts w:hint="eastAsia" w:ascii="Times New Roman"/>
                <w:sz w:val="24"/>
                <w:lang w:val="en-US" w:eastAsia="zh-CN"/>
              </w:rPr>
              <w:t>5个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60" w:type="dxa"/>
            <w:tcBorders>
              <w:right w:val="single" w:color="000000" w:sz="6" w:space="0"/>
            </w:tcBorders>
          </w:tcPr>
          <w:p>
            <w:pPr>
              <w:pStyle w:val="16"/>
              <w:spacing w:line="307" w:lineRule="exact"/>
              <w:ind w:left="109" w:right="98"/>
              <w:jc w:val="center"/>
              <w:rPr>
                <w:sz w:val="24"/>
              </w:rPr>
            </w:pPr>
            <w:r>
              <w:rPr>
                <w:sz w:val="24"/>
              </w:rPr>
              <w:t>教学条件建设规划</w:t>
            </w:r>
          </w:p>
          <w:p>
            <w:pPr>
              <w:pStyle w:val="16"/>
              <w:spacing w:before="4" w:line="294" w:lineRule="exact"/>
              <w:ind w:left="109" w:right="98"/>
              <w:jc w:val="center"/>
              <w:rPr>
                <w:sz w:val="24"/>
              </w:rPr>
            </w:pPr>
            <w:r>
              <w:rPr>
                <w:sz w:val="24"/>
              </w:rPr>
              <w:t>及保障措施</w:t>
            </w:r>
          </w:p>
        </w:tc>
        <w:tc>
          <w:tcPr>
            <w:tcW w:w="6914" w:type="dxa"/>
            <w:gridSpan w:val="3"/>
            <w:tcBorders>
              <w:left w:val="single" w:color="000000" w:sz="6" w:space="0"/>
            </w:tcBorders>
          </w:tcPr>
          <w:p>
            <w:pPr>
              <w:pStyle w:val="16"/>
              <w:rPr>
                <w:rFonts w:hint="default" w:ascii="Times New Roman" w:eastAsia="宋体"/>
                <w:sz w:val="24"/>
                <w:lang w:val="en-US" w:eastAsia="zh-CN"/>
              </w:rPr>
            </w:pPr>
            <w:r>
              <w:rPr>
                <w:rFonts w:hint="eastAsia" w:ascii="Times New Roman"/>
                <w:sz w:val="24"/>
                <w:lang w:val="en-US" w:eastAsia="zh-CN"/>
              </w:rPr>
              <w:t>两年内建设完成1170余万的机器人工程实验室</w:t>
            </w:r>
          </w:p>
        </w:tc>
      </w:tr>
    </w:tbl>
    <w:p>
      <w:pPr>
        <w:rPr>
          <w:sz w:val="20"/>
        </w:rPr>
      </w:pPr>
    </w:p>
    <w:p>
      <w:pPr>
        <w:spacing w:before="3"/>
        <w:rPr>
          <w:sz w:val="21"/>
        </w:rPr>
      </w:pPr>
    </w:p>
    <w:p>
      <w:pPr>
        <w:spacing w:after="54" w:line="511" w:lineRule="exact"/>
        <w:ind w:left="911" w:right="1167"/>
        <w:jc w:val="center"/>
        <w:rPr>
          <w:rFonts w:ascii="Microsoft JhengHei" w:eastAsia="Microsoft JhengHei"/>
          <w:b/>
          <w:sz w:val="30"/>
        </w:rPr>
      </w:pPr>
      <w:r>
        <w:rPr>
          <w:rFonts w:hint="eastAsia" w:ascii="Microsoft JhengHei" w:eastAsia="Microsoft JhengHei"/>
          <w:b/>
          <w:sz w:val="30"/>
        </w:rPr>
        <w:t>主要教学实验设备情况表</w:t>
      </w: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37"/>
        <w:gridCol w:w="1592"/>
        <w:gridCol w:w="1913"/>
        <w:gridCol w:w="1916"/>
        <w:gridCol w:w="19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7" w:hRule="atLeast"/>
        </w:trPr>
        <w:tc>
          <w:tcPr>
            <w:tcW w:w="2237" w:type="dxa"/>
          </w:tcPr>
          <w:p>
            <w:pPr>
              <w:pStyle w:val="16"/>
              <w:spacing w:before="79"/>
              <w:ind w:left="158"/>
              <w:rPr>
                <w:sz w:val="24"/>
              </w:rPr>
            </w:pPr>
            <w:r>
              <w:rPr>
                <w:sz w:val="24"/>
              </w:rPr>
              <w:t>教学实验设备名称</w:t>
            </w:r>
          </w:p>
        </w:tc>
        <w:tc>
          <w:tcPr>
            <w:tcW w:w="1592" w:type="dxa"/>
          </w:tcPr>
          <w:p>
            <w:pPr>
              <w:pStyle w:val="16"/>
              <w:spacing w:before="79"/>
              <w:ind w:left="312"/>
              <w:rPr>
                <w:sz w:val="24"/>
              </w:rPr>
            </w:pPr>
            <w:r>
              <w:rPr>
                <w:sz w:val="24"/>
              </w:rPr>
              <w:t>型号规格</w:t>
            </w:r>
          </w:p>
        </w:tc>
        <w:tc>
          <w:tcPr>
            <w:tcW w:w="1913" w:type="dxa"/>
          </w:tcPr>
          <w:p>
            <w:pPr>
              <w:pStyle w:val="16"/>
              <w:spacing w:before="79"/>
              <w:ind w:left="694" w:right="688"/>
              <w:jc w:val="center"/>
              <w:rPr>
                <w:sz w:val="24"/>
              </w:rPr>
            </w:pPr>
            <w:r>
              <w:rPr>
                <w:sz w:val="24"/>
              </w:rPr>
              <w:t>数量</w:t>
            </w:r>
          </w:p>
        </w:tc>
        <w:tc>
          <w:tcPr>
            <w:tcW w:w="1916" w:type="dxa"/>
          </w:tcPr>
          <w:p>
            <w:pPr>
              <w:pStyle w:val="16"/>
              <w:spacing w:before="79"/>
              <w:ind w:left="474"/>
              <w:rPr>
                <w:sz w:val="24"/>
              </w:rPr>
            </w:pPr>
            <w:r>
              <w:rPr>
                <w:sz w:val="24"/>
              </w:rPr>
              <w:t>购入时间</w:t>
            </w:r>
          </w:p>
        </w:tc>
        <w:tc>
          <w:tcPr>
            <w:tcW w:w="1916" w:type="dxa"/>
          </w:tcPr>
          <w:p>
            <w:pPr>
              <w:pStyle w:val="16"/>
              <w:spacing w:before="79"/>
              <w:ind w:left="114"/>
              <w:rPr>
                <w:sz w:val="24"/>
              </w:rPr>
            </w:pPr>
            <w:r>
              <w:rPr>
                <w:sz w:val="24"/>
              </w:rPr>
              <w:t>设备价值（元）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数字逻辑电路实验系统</w:t>
            </w:r>
          </w:p>
        </w:tc>
        <w:tc>
          <w:tcPr>
            <w:tcW w:w="1592" w:type="dxa"/>
          </w:tcPr>
          <w:p>
            <w:pPr>
              <w:pStyle w:val="16"/>
              <w:rPr>
                <w:rFonts w:ascii="Times New Roman"/>
                <w:sz w:val="24"/>
              </w:rPr>
            </w:pPr>
          </w:p>
        </w:tc>
        <w:tc>
          <w:tcPr>
            <w:tcW w:w="1913" w:type="dxa"/>
          </w:tcPr>
          <w:p>
            <w:pPr>
              <w:pStyle w:val="16"/>
              <w:rPr>
                <w:rFonts w:hint="default" w:ascii="Times New Roman" w:eastAsia="宋体"/>
                <w:sz w:val="24"/>
                <w:lang w:val="en-US" w:eastAsia="zh-CN"/>
              </w:rPr>
            </w:pPr>
            <w:r>
              <w:rPr>
                <w:rFonts w:hint="eastAsia" w:ascii="Times New Roman"/>
                <w:sz w:val="24"/>
                <w:lang w:val="en-US" w:eastAsia="zh-CN"/>
              </w:rPr>
              <w:t>50</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2014</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100000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控制理论实验箱</w:t>
            </w:r>
          </w:p>
        </w:tc>
        <w:tc>
          <w:tcPr>
            <w:tcW w:w="1592"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TKK-1</w:t>
            </w:r>
          </w:p>
        </w:tc>
        <w:tc>
          <w:tcPr>
            <w:tcW w:w="1913" w:type="dxa"/>
          </w:tcPr>
          <w:p>
            <w:pPr>
              <w:pStyle w:val="16"/>
              <w:rPr>
                <w:rFonts w:hint="default" w:ascii="Times New Roman" w:eastAsia="宋体"/>
                <w:sz w:val="24"/>
                <w:lang w:val="en-US" w:eastAsia="zh-CN"/>
              </w:rPr>
            </w:pPr>
            <w:r>
              <w:rPr>
                <w:rFonts w:hint="eastAsia" w:ascii="Times New Roman"/>
                <w:sz w:val="24"/>
                <w:lang w:val="en-US" w:eastAsia="zh-CN"/>
              </w:rPr>
              <w:t>15</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2015</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6000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自动控制系统实验装置</w:t>
            </w:r>
          </w:p>
        </w:tc>
        <w:tc>
          <w:tcPr>
            <w:tcW w:w="1592"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EFAT</w:t>
            </w:r>
          </w:p>
        </w:tc>
        <w:tc>
          <w:tcPr>
            <w:tcW w:w="1913" w:type="dxa"/>
          </w:tcPr>
          <w:p>
            <w:pPr>
              <w:pStyle w:val="16"/>
              <w:rPr>
                <w:rFonts w:hint="eastAsia" w:ascii="Times New Roman" w:eastAsia="宋体"/>
                <w:sz w:val="24"/>
                <w:lang w:val="en-US" w:eastAsia="zh-CN"/>
              </w:rPr>
            </w:pPr>
            <w:r>
              <w:rPr>
                <w:rFonts w:hint="eastAsia" w:ascii="Times New Roman"/>
                <w:sz w:val="24"/>
                <w:lang w:val="en-US" w:eastAsia="zh-CN"/>
              </w:rPr>
              <w:t>2</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2014</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120000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pStyle w:val="16"/>
              <w:rPr>
                <w:rFonts w:hint="default" w:ascii="Times New Roman" w:eastAsia="宋体"/>
                <w:sz w:val="24"/>
                <w:lang w:val="en-US" w:eastAsia="zh-CN"/>
              </w:rPr>
            </w:pPr>
            <w:r>
              <w:rPr>
                <w:rFonts w:hint="eastAsia" w:ascii="Times New Roman"/>
                <w:sz w:val="24"/>
                <w:lang w:val="en-US" w:eastAsia="zh-CN"/>
              </w:rPr>
              <w:t>西门子PLC实验系统</w:t>
            </w:r>
          </w:p>
        </w:tc>
        <w:tc>
          <w:tcPr>
            <w:tcW w:w="1592" w:type="dxa"/>
          </w:tcPr>
          <w:p>
            <w:pPr>
              <w:pStyle w:val="16"/>
              <w:rPr>
                <w:rFonts w:hint="default" w:ascii="Times New Roman" w:eastAsia="宋体"/>
                <w:sz w:val="24"/>
                <w:lang w:val="en-US" w:eastAsia="zh-CN"/>
              </w:rPr>
            </w:pPr>
            <w:r>
              <w:rPr>
                <w:rFonts w:hint="eastAsia" w:ascii="Times New Roman"/>
                <w:sz w:val="24"/>
                <w:lang w:val="en-US" w:eastAsia="zh-CN"/>
              </w:rPr>
              <w:t>S7-300</w:t>
            </w:r>
          </w:p>
        </w:tc>
        <w:tc>
          <w:tcPr>
            <w:tcW w:w="1913" w:type="dxa"/>
          </w:tcPr>
          <w:p>
            <w:pPr>
              <w:pStyle w:val="16"/>
              <w:rPr>
                <w:rFonts w:hint="default" w:ascii="Times New Roman" w:eastAsia="宋体"/>
                <w:sz w:val="24"/>
                <w:lang w:val="en-US" w:eastAsia="zh-CN"/>
              </w:rPr>
            </w:pPr>
            <w:r>
              <w:rPr>
                <w:rFonts w:hint="eastAsia" w:ascii="Times New Roman"/>
                <w:sz w:val="24"/>
                <w:lang w:val="en-US" w:eastAsia="zh-CN"/>
              </w:rPr>
              <w:t>15</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2016</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3500000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tcPr>
          <w:p>
            <w:pPr>
              <w:pStyle w:val="16"/>
              <w:rPr>
                <w:rFonts w:hint="default" w:ascii="Times New Roman" w:eastAsia="宋体"/>
                <w:sz w:val="24"/>
                <w:lang w:val="en-US" w:eastAsia="zh-CN"/>
              </w:rPr>
            </w:pPr>
            <w:r>
              <w:rPr>
                <w:rFonts w:hint="eastAsia" w:ascii="Times New Roman"/>
                <w:sz w:val="24"/>
                <w:lang w:val="en-US" w:eastAsia="zh-CN"/>
              </w:rPr>
              <w:t>传感器实验台</w:t>
            </w:r>
          </w:p>
        </w:tc>
        <w:tc>
          <w:tcPr>
            <w:tcW w:w="1592"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CSY-2000系列</w:t>
            </w:r>
          </w:p>
        </w:tc>
        <w:tc>
          <w:tcPr>
            <w:tcW w:w="1913" w:type="dxa"/>
          </w:tcPr>
          <w:p>
            <w:pPr>
              <w:pStyle w:val="16"/>
              <w:rPr>
                <w:rFonts w:hint="default" w:ascii="Times New Roman" w:eastAsia="宋体"/>
                <w:sz w:val="24"/>
                <w:lang w:val="en-US" w:eastAsia="zh-CN"/>
              </w:rPr>
            </w:pPr>
            <w:r>
              <w:rPr>
                <w:rFonts w:hint="eastAsia" w:ascii="Times New Roman"/>
                <w:sz w:val="24"/>
                <w:lang w:val="en-US" w:eastAsia="zh-CN"/>
              </w:rPr>
              <w:t>10</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2018</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490000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信号与系统实验箱</w:t>
            </w:r>
          </w:p>
        </w:tc>
        <w:tc>
          <w:tcPr>
            <w:tcW w:w="1592"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TKSS-O</w:t>
            </w:r>
          </w:p>
        </w:tc>
        <w:tc>
          <w:tcPr>
            <w:tcW w:w="1913" w:type="dxa"/>
          </w:tcPr>
          <w:p>
            <w:pPr>
              <w:pStyle w:val="16"/>
              <w:rPr>
                <w:rFonts w:hint="default" w:ascii="Times New Roman" w:eastAsia="宋体"/>
                <w:sz w:val="24"/>
                <w:lang w:val="en-US" w:eastAsia="zh-CN"/>
              </w:rPr>
            </w:pPr>
            <w:r>
              <w:rPr>
                <w:rFonts w:hint="eastAsia" w:ascii="Times New Roman"/>
                <w:sz w:val="24"/>
                <w:lang w:val="en-US" w:eastAsia="zh-CN"/>
              </w:rPr>
              <w:t>20</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2012</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50000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pStyle w:val="16"/>
              <w:rPr>
                <w:rFonts w:hint="default" w:ascii="Times New Roman" w:eastAsia="宋体"/>
                <w:sz w:val="24"/>
                <w:lang w:val="en-US" w:eastAsia="zh-CN"/>
              </w:rPr>
            </w:pPr>
            <w:r>
              <w:rPr>
                <w:rFonts w:hint="eastAsia" w:ascii="Times New Roman"/>
                <w:sz w:val="24"/>
                <w:lang w:val="en-US" w:eastAsia="zh-CN"/>
              </w:rPr>
              <w:t>电路、电工实验台</w:t>
            </w:r>
          </w:p>
        </w:tc>
        <w:tc>
          <w:tcPr>
            <w:tcW w:w="1592" w:type="dxa"/>
          </w:tcPr>
          <w:p>
            <w:pPr>
              <w:pStyle w:val="16"/>
              <w:rPr>
                <w:rFonts w:hint="default" w:ascii="Times New Roman" w:eastAsia="宋体"/>
                <w:sz w:val="24"/>
                <w:lang w:val="en-US" w:eastAsia="zh-CN"/>
              </w:rPr>
            </w:pPr>
            <w:r>
              <w:rPr>
                <w:rFonts w:hint="eastAsia" w:ascii="Times New Roman"/>
                <w:sz w:val="24"/>
                <w:lang w:val="en-US" w:eastAsia="zh-CN"/>
              </w:rPr>
              <w:t>2012-870B</w:t>
            </w:r>
          </w:p>
        </w:tc>
        <w:tc>
          <w:tcPr>
            <w:tcW w:w="1913" w:type="dxa"/>
          </w:tcPr>
          <w:p>
            <w:pPr>
              <w:pStyle w:val="16"/>
              <w:rPr>
                <w:rFonts w:hint="default" w:ascii="Times New Roman" w:eastAsia="宋体"/>
                <w:sz w:val="24"/>
                <w:lang w:val="en-US" w:eastAsia="zh-CN"/>
              </w:rPr>
            </w:pPr>
            <w:r>
              <w:rPr>
                <w:rFonts w:hint="eastAsia" w:ascii="Times New Roman"/>
                <w:sz w:val="24"/>
                <w:lang w:val="en-US" w:eastAsia="zh-CN"/>
              </w:rPr>
              <w:t>20</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2013</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240000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pStyle w:val="16"/>
              <w:rPr>
                <w:rFonts w:hint="eastAsia" w:ascii="Times New Roman" w:eastAsia="宋体"/>
                <w:sz w:val="24"/>
                <w:lang w:val="en-US" w:eastAsia="zh-CN"/>
              </w:rPr>
            </w:pPr>
            <w:r>
              <w:rPr>
                <w:rFonts w:hint="eastAsia" w:ascii="Times New Roman"/>
                <w:sz w:val="24"/>
                <w:lang w:val="en-US" w:eastAsia="zh-CN"/>
              </w:rPr>
              <w:t>示波器</w:t>
            </w:r>
          </w:p>
        </w:tc>
        <w:tc>
          <w:tcPr>
            <w:tcW w:w="1592" w:type="dxa"/>
          </w:tcPr>
          <w:p>
            <w:pPr>
              <w:pStyle w:val="16"/>
              <w:rPr>
                <w:rFonts w:hint="default" w:ascii="Times New Roman" w:eastAsia="宋体"/>
                <w:sz w:val="24"/>
                <w:lang w:val="en-US" w:eastAsia="zh-CN"/>
              </w:rPr>
            </w:pPr>
            <w:r>
              <w:rPr>
                <w:rFonts w:hint="eastAsia" w:ascii="Times New Roman"/>
                <w:sz w:val="24"/>
                <w:lang w:val="en-US" w:eastAsia="zh-CN"/>
              </w:rPr>
              <w:t>GDS-1104E</w:t>
            </w:r>
          </w:p>
        </w:tc>
        <w:tc>
          <w:tcPr>
            <w:tcW w:w="1913" w:type="dxa"/>
          </w:tcPr>
          <w:p>
            <w:pPr>
              <w:pStyle w:val="16"/>
              <w:rPr>
                <w:rFonts w:hint="default" w:ascii="Times New Roman" w:eastAsia="宋体"/>
                <w:sz w:val="24"/>
                <w:lang w:val="en-US" w:eastAsia="zh-CN"/>
              </w:rPr>
            </w:pPr>
            <w:r>
              <w:rPr>
                <w:rFonts w:hint="eastAsia" w:ascii="Times New Roman"/>
                <w:sz w:val="24"/>
                <w:lang w:val="en-US" w:eastAsia="zh-CN"/>
              </w:rPr>
              <w:t>50</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2018</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240000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pStyle w:val="16"/>
              <w:rPr>
                <w:rFonts w:hint="default" w:ascii="Times New Roman" w:eastAsia="宋体"/>
                <w:sz w:val="24"/>
                <w:lang w:val="en-US" w:eastAsia="zh-CN"/>
              </w:rPr>
            </w:pPr>
            <w:r>
              <w:rPr>
                <w:rFonts w:hint="eastAsia" w:ascii="Times New Roman"/>
                <w:sz w:val="24"/>
                <w:lang w:val="en-US" w:eastAsia="zh-CN"/>
              </w:rPr>
              <w:t>车型机器人</w:t>
            </w:r>
          </w:p>
        </w:tc>
        <w:tc>
          <w:tcPr>
            <w:tcW w:w="1592" w:type="dxa"/>
          </w:tcPr>
          <w:p>
            <w:pPr>
              <w:pStyle w:val="16"/>
              <w:rPr>
                <w:rFonts w:hint="default" w:ascii="Times New Roman" w:eastAsia="宋体"/>
                <w:sz w:val="24"/>
                <w:lang w:val="en-US" w:eastAsia="zh-CN"/>
              </w:rPr>
            </w:pPr>
            <w:r>
              <w:rPr>
                <w:rFonts w:hint="eastAsia" w:ascii="Times New Roman"/>
                <w:sz w:val="24"/>
                <w:lang w:val="en-US" w:eastAsia="zh-CN"/>
              </w:rPr>
              <w:t>RC-2</w:t>
            </w:r>
          </w:p>
        </w:tc>
        <w:tc>
          <w:tcPr>
            <w:tcW w:w="1913" w:type="dxa"/>
          </w:tcPr>
          <w:p>
            <w:pPr>
              <w:pStyle w:val="16"/>
              <w:rPr>
                <w:rFonts w:hint="eastAsia" w:ascii="Times New Roman" w:eastAsia="宋体"/>
                <w:sz w:val="24"/>
                <w:lang w:val="en-US" w:eastAsia="zh-CN"/>
              </w:rPr>
            </w:pPr>
            <w:r>
              <w:rPr>
                <w:rFonts w:hint="eastAsia" w:ascii="Times New Roman"/>
                <w:sz w:val="24"/>
                <w:lang w:val="en-US" w:eastAsia="zh-CN"/>
              </w:rPr>
              <w:t>6</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2013</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44000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单片机仿真器及实验</w:t>
            </w:r>
          </w:p>
        </w:tc>
        <w:tc>
          <w:tcPr>
            <w:tcW w:w="1592"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RC-ARM-1</w:t>
            </w:r>
          </w:p>
        </w:tc>
        <w:tc>
          <w:tcPr>
            <w:tcW w:w="1913" w:type="dxa"/>
          </w:tcPr>
          <w:p>
            <w:pPr>
              <w:pStyle w:val="16"/>
              <w:rPr>
                <w:rFonts w:hint="default" w:ascii="Times New Roman" w:eastAsia="宋体"/>
                <w:sz w:val="24"/>
                <w:lang w:val="en-US" w:eastAsia="zh-CN"/>
              </w:rPr>
            </w:pPr>
            <w:r>
              <w:rPr>
                <w:rFonts w:hint="eastAsia" w:ascii="Times New Roman"/>
                <w:sz w:val="24"/>
                <w:lang w:val="en-US" w:eastAsia="zh-CN"/>
              </w:rPr>
              <w:t>20</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2015</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46000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tcPr>
          <w:p>
            <w:pPr>
              <w:pStyle w:val="16"/>
              <w:rPr>
                <w:rFonts w:hint="default" w:ascii="Times New Roman" w:eastAsia="宋体"/>
                <w:sz w:val="24"/>
                <w:lang w:val="en-US" w:eastAsia="zh-CN"/>
              </w:rPr>
            </w:pPr>
            <w:r>
              <w:rPr>
                <w:rFonts w:hint="eastAsia" w:ascii="Times New Roman"/>
                <w:sz w:val="24"/>
                <w:lang w:val="en-US" w:eastAsia="zh-CN"/>
              </w:rPr>
              <w:t>编程机器人</w:t>
            </w:r>
          </w:p>
        </w:tc>
        <w:tc>
          <w:tcPr>
            <w:tcW w:w="1592" w:type="dxa"/>
          </w:tcPr>
          <w:p>
            <w:pPr>
              <w:pStyle w:val="16"/>
              <w:rPr>
                <w:rFonts w:hint="default" w:ascii="Times New Roman" w:eastAsia="宋体"/>
                <w:sz w:val="24"/>
                <w:lang w:val="en-US" w:eastAsia="zh-CN"/>
              </w:rPr>
            </w:pPr>
            <w:r>
              <w:rPr>
                <w:rFonts w:hint="eastAsia" w:ascii="Times New Roman"/>
                <w:sz w:val="24"/>
                <w:lang w:val="en-US" w:eastAsia="zh-CN"/>
              </w:rPr>
              <w:t>ROBOX9</w:t>
            </w:r>
          </w:p>
        </w:tc>
        <w:tc>
          <w:tcPr>
            <w:tcW w:w="1913" w:type="dxa"/>
          </w:tcPr>
          <w:p>
            <w:pPr>
              <w:pStyle w:val="16"/>
              <w:rPr>
                <w:rFonts w:hint="eastAsia" w:ascii="Times New Roman" w:eastAsia="宋体"/>
                <w:sz w:val="24"/>
                <w:lang w:val="en-US" w:eastAsia="zh-CN"/>
              </w:rPr>
            </w:pPr>
            <w:r>
              <w:rPr>
                <w:rFonts w:hint="eastAsia" w:ascii="Times New Roman"/>
                <w:sz w:val="24"/>
                <w:lang w:val="en-US" w:eastAsia="zh-CN"/>
              </w:rPr>
              <w:t>2</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2014</w:t>
            </w:r>
          </w:p>
        </w:tc>
        <w:tc>
          <w:tcPr>
            <w:tcW w:w="1916" w:type="dxa"/>
          </w:tcPr>
          <w:p>
            <w:pPr>
              <w:pStyle w:val="16"/>
              <w:rPr>
                <w:rFonts w:hint="default" w:ascii="Times New Roman" w:eastAsia="宋体"/>
                <w:sz w:val="24"/>
                <w:lang w:val="en-US" w:eastAsia="zh-CN"/>
              </w:rPr>
            </w:pPr>
            <w:r>
              <w:rPr>
                <w:rFonts w:hint="eastAsia" w:ascii="Times New Roman"/>
                <w:sz w:val="24"/>
                <w:lang w:val="en-US" w:eastAsia="zh-CN"/>
              </w:rPr>
              <w:t>12000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tcPr>
          <w:p>
            <w:pPr>
              <w:pStyle w:val="16"/>
              <w:rPr>
                <w:rFonts w:hint="default" w:ascii="Times New Roman"/>
                <w:sz w:val="24"/>
                <w:lang w:val="en-US" w:eastAsia="zh-CN"/>
              </w:rPr>
            </w:pPr>
            <w:r>
              <w:rPr>
                <w:rFonts w:hint="eastAsia" w:ascii="Times New Roman"/>
                <w:sz w:val="24"/>
                <w:lang w:val="en-US" w:eastAsia="zh-CN"/>
              </w:rPr>
              <w:t>机器人搬运套件</w:t>
            </w:r>
          </w:p>
        </w:tc>
        <w:tc>
          <w:tcPr>
            <w:tcW w:w="1592" w:type="dxa"/>
          </w:tcPr>
          <w:p>
            <w:pPr>
              <w:pStyle w:val="16"/>
              <w:rPr>
                <w:rFonts w:hint="default" w:ascii="Times New Roman"/>
                <w:sz w:val="24"/>
                <w:lang w:val="en-US" w:eastAsia="zh-CN"/>
              </w:rPr>
            </w:pPr>
            <w:r>
              <w:rPr>
                <w:rFonts w:hint="eastAsia" w:ascii="Times New Roman"/>
                <w:sz w:val="24"/>
                <w:lang w:val="en-US" w:eastAsia="zh-CN"/>
              </w:rPr>
              <w:t>DM-ERCC-ITR-M</w:t>
            </w:r>
          </w:p>
        </w:tc>
        <w:tc>
          <w:tcPr>
            <w:tcW w:w="1913" w:type="dxa"/>
          </w:tcPr>
          <w:p>
            <w:pPr>
              <w:pStyle w:val="16"/>
              <w:rPr>
                <w:rFonts w:hint="default" w:ascii="Times New Roman"/>
                <w:sz w:val="24"/>
                <w:lang w:val="en-US" w:eastAsia="zh-CN"/>
              </w:rPr>
            </w:pPr>
            <w:r>
              <w:rPr>
                <w:rFonts w:hint="eastAsia" w:ascii="Times New Roman"/>
                <w:sz w:val="24"/>
                <w:lang w:val="en-US" w:eastAsia="zh-CN"/>
              </w:rPr>
              <w:t>3</w:t>
            </w:r>
          </w:p>
        </w:tc>
        <w:tc>
          <w:tcPr>
            <w:tcW w:w="1916" w:type="dxa"/>
          </w:tcPr>
          <w:p>
            <w:pPr>
              <w:pStyle w:val="16"/>
              <w:rPr>
                <w:rFonts w:hint="default" w:ascii="Times New Roman"/>
                <w:sz w:val="24"/>
                <w:lang w:val="en-US" w:eastAsia="zh-CN"/>
              </w:rPr>
            </w:pPr>
            <w:r>
              <w:rPr>
                <w:rFonts w:hint="eastAsia" w:ascii="Times New Roman"/>
                <w:sz w:val="24"/>
                <w:lang w:val="en-US" w:eastAsia="zh-CN"/>
              </w:rPr>
              <w:t>2014</w:t>
            </w:r>
          </w:p>
        </w:tc>
        <w:tc>
          <w:tcPr>
            <w:tcW w:w="1916" w:type="dxa"/>
          </w:tcPr>
          <w:p>
            <w:pPr>
              <w:pStyle w:val="16"/>
              <w:rPr>
                <w:rFonts w:hint="default" w:ascii="Times New Roman"/>
                <w:sz w:val="24"/>
                <w:lang w:val="en-US" w:eastAsia="zh-CN"/>
              </w:rPr>
            </w:pPr>
            <w:r>
              <w:rPr>
                <w:rFonts w:hint="eastAsia" w:ascii="Times New Roman"/>
                <w:sz w:val="24"/>
                <w:lang w:val="en-US" w:eastAsia="zh-CN"/>
              </w:rPr>
              <w:t>13000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tcPr>
          <w:p>
            <w:pPr>
              <w:pStyle w:val="16"/>
              <w:rPr>
                <w:rFonts w:hint="default" w:ascii="Times New Roman"/>
                <w:sz w:val="24"/>
                <w:lang w:val="en-US" w:eastAsia="zh-CN"/>
              </w:rPr>
            </w:pPr>
            <w:r>
              <w:rPr>
                <w:rFonts w:hint="eastAsia" w:ascii="Times New Roman"/>
                <w:sz w:val="24"/>
                <w:lang w:val="en-US" w:eastAsia="zh-CN"/>
              </w:rPr>
              <w:t>教学科研用智能搬运机器人</w:t>
            </w:r>
          </w:p>
        </w:tc>
        <w:tc>
          <w:tcPr>
            <w:tcW w:w="1592" w:type="dxa"/>
          </w:tcPr>
          <w:p>
            <w:pPr>
              <w:pStyle w:val="16"/>
              <w:rPr>
                <w:rFonts w:hint="default" w:ascii="Times New Roman"/>
                <w:sz w:val="24"/>
                <w:lang w:val="en-US" w:eastAsia="zh-CN"/>
              </w:rPr>
            </w:pPr>
            <w:r>
              <w:rPr>
                <w:rFonts w:hint="eastAsia" w:ascii="Times New Roman"/>
                <w:sz w:val="24"/>
                <w:lang w:val="en-US" w:eastAsia="zh-CN"/>
              </w:rPr>
              <w:t>BZJQR-Z05</w:t>
            </w:r>
          </w:p>
        </w:tc>
        <w:tc>
          <w:tcPr>
            <w:tcW w:w="1913" w:type="dxa"/>
          </w:tcPr>
          <w:p>
            <w:pPr>
              <w:pStyle w:val="16"/>
              <w:rPr>
                <w:rFonts w:hint="default" w:ascii="Times New Roman"/>
                <w:sz w:val="24"/>
                <w:lang w:val="en-US" w:eastAsia="zh-CN"/>
              </w:rPr>
            </w:pPr>
            <w:r>
              <w:rPr>
                <w:rFonts w:hint="eastAsia" w:ascii="Times New Roman"/>
                <w:sz w:val="24"/>
                <w:lang w:val="en-US" w:eastAsia="zh-CN"/>
              </w:rPr>
              <w:t>2</w:t>
            </w:r>
          </w:p>
        </w:tc>
        <w:tc>
          <w:tcPr>
            <w:tcW w:w="1916" w:type="dxa"/>
          </w:tcPr>
          <w:p>
            <w:pPr>
              <w:pStyle w:val="16"/>
              <w:rPr>
                <w:rFonts w:hint="default" w:ascii="Times New Roman"/>
                <w:sz w:val="24"/>
                <w:lang w:val="en-US" w:eastAsia="zh-CN"/>
              </w:rPr>
            </w:pPr>
            <w:r>
              <w:rPr>
                <w:rFonts w:hint="eastAsia" w:ascii="Times New Roman"/>
                <w:sz w:val="24"/>
                <w:lang w:val="en-US" w:eastAsia="zh-CN"/>
              </w:rPr>
              <w:t>2014</w:t>
            </w:r>
          </w:p>
        </w:tc>
        <w:tc>
          <w:tcPr>
            <w:tcW w:w="1916" w:type="dxa"/>
          </w:tcPr>
          <w:p>
            <w:pPr>
              <w:pStyle w:val="16"/>
              <w:rPr>
                <w:rFonts w:hint="default" w:ascii="Times New Roman"/>
                <w:sz w:val="24"/>
                <w:lang w:val="en-US" w:eastAsia="zh-CN"/>
              </w:rPr>
            </w:pPr>
            <w:r>
              <w:rPr>
                <w:rFonts w:hint="eastAsia" w:ascii="Times New Roman"/>
                <w:sz w:val="24"/>
                <w:lang w:val="en-US" w:eastAsia="zh-CN"/>
              </w:rPr>
              <w:t>11000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tcPr>
          <w:p>
            <w:pPr>
              <w:pStyle w:val="16"/>
              <w:rPr>
                <w:rFonts w:hint="default" w:ascii="Times New Roman"/>
                <w:sz w:val="24"/>
                <w:lang w:val="en-US" w:eastAsia="zh-CN"/>
              </w:rPr>
            </w:pPr>
            <w:r>
              <w:rPr>
                <w:rFonts w:hint="eastAsia" w:ascii="Times New Roman"/>
                <w:sz w:val="24"/>
                <w:lang w:val="en-US" w:eastAsia="zh-CN"/>
              </w:rPr>
              <w:t>教学科研用智能机器人</w:t>
            </w:r>
          </w:p>
        </w:tc>
        <w:tc>
          <w:tcPr>
            <w:tcW w:w="1592" w:type="dxa"/>
          </w:tcPr>
          <w:p>
            <w:pPr>
              <w:pStyle w:val="16"/>
              <w:rPr>
                <w:rFonts w:hint="default" w:ascii="Times New Roman"/>
                <w:sz w:val="24"/>
                <w:lang w:val="en-US" w:eastAsia="zh-CN"/>
              </w:rPr>
            </w:pPr>
            <w:r>
              <w:rPr>
                <w:rFonts w:hint="eastAsia" w:ascii="Times New Roman"/>
                <w:sz w:val="24"/>
                <w:lang w:val="en-US" w:eastAsia="zh-CN"/>
              </w:rPr>
              <w:t>RP100</w:t>
            </w:r>
          </w:p>
        </w:tc>
        <w:tc>
          <w:tcPr>
            <w:tcW w:w="1913" w:type="dxa"/>
          </w:tcPr>
          <w:p>
            <w:pPr>
              <w:pStyle w:val="16"/>
              <w:rPr>
                <w:rFonts w:hint="default" w:ascii="Times New Roman"/>
                <w:sz w:val="24"/>
                <w:lang w:val="en-US" w:eastAsia="zh-CN"/>
              </w:rPr>
            </w:pPr>
            <w:r>
              <w:rPr>
                <w:rFonts w:hint="eastAsia" w:ascii="Times New Roman"/>
                <w:sz w:val="24"/>
                <w:lang w:val="en-US" w:eastAsia="zh-CN"/>
              </w:rPr>
              <w:t>2</w:t>
            </w:r>
          </w:p>
        </w:tc>
        <w:tc>
          <w:tcPr>
            <w:tcW w:w="1916" w:type="dxa"/>
          </w:tcPr>
          <w:p>
            <w:pPr>
              <w:pStyle w:val="16"/>
              <w:rPr>
                <w:rFonts w:hint="default" w:ascii="Times New Roman"/>
                <w:sz w:val="24"/>
                <w:lang w:val="en-US" w:eastAsia="zh-CN"/>
              </w:rPr>
            </w:pPr>
            <w:r>
              <w:rPr>
                <w:rFonts w:hint="eastAsia" w:ascii="Times New Roman"/>
                <w:sz w:val="24"/>
                <w:lang w:val="en-US" w:eastAsia="zh-CN"/>
              </w:rPr>
              <w:t>2014</w:t>
            </w:r>
          </w:p>
        </w:tc>
        <w:tc>
          <w:tcPr>
            <w:tcW w:w="1916" w:type="dxa"/>
          </w:tcPr>
          <w:p>
            <w:pPr>
              <w:pStyle w:val="16"/>
              <w:rPr>
                <w:rFonts w:hint="default" w:ascii="Times New Roman"/>
                <w:sz w:val="24"/>
                <w:lang w:val="en-US" w:eastAsia="zh-CN"/>
              </w:rPr>
            </w:pPr>
            <w:r>
              <w:rPr>
                <w:rFonts w:hint="eastAsia" w:ascii="Times New Roman"/>
                <w:sz w:val="24"/>
                <w:lang w:val="en-US" w:eastAsia="zh-CN"/>
              </w:rPr>
              <w:t>11000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tcPr>
          <w:p>
            <w:pPr>
              <w:pStyle w:val="16"/>
              <w:rPr>
                <w:rFonts w:hint="default" w:ascii="Times New Roman"/>
                <w:sz w:val="24"/>
                <w:lang w:val="en-US" w:eastAsia="zh-CN"/>
              </w:rPr>
            </w:pPr>
            <w:r>
              <w:rPr>
                <w:rFonts w:hint="eastAsia" w:ascii="Times New Roman"/>
                <w:sz w:val="24"/>
                <w:lang w:val="en-US" w:eastAsia="zh-CN"/>
              </w:rPr>
              <w:t>教学科研用C51机器人</w:t>
            </w:r>
          </w:p>
        </w:tc>
        <w:tc>
          <w:tcPr>
            <w:tcW w:w="1592" w:type="dxa"/>
          </w:tcPr>
          <w:p>
            <w:pPr>
              <w:pStyle w:val="16"/>
              <w:rPr>
                <w:rFonts w:hint="eastAsia" w:ascii="Times New Roman"/>
                <w:sz w:val="24"/>
                <w:lang w:val="en-US" w:eastAsia="zh-CN"/>
              </w:rPr>
            </w:pPr>
          </w:p>
        </w:tc>
        <w:tc>
          <w:tcPr>
            <w:tcW w:w="1913" w:type="dxa"/>
          </w:tcPr>
          <w:p>
            <w:pPr>
              <w:pStyle w:val="16"/>
              <w:rPr>
                <w:rFonts w:hint="default" w:ascii="Times New Roman"/>
                <w:sz w:val="24"/>
                <w:lang w:val="en-US" w:eastAsia="zh-CN"/>
              </w:rPr>
            </w:pPr>
            <w:r>
              <w:rPr>
                <w:rFonts w:hint="eastAsia" w:ascii="Times New Roman"/>
                <w:sz w:val="24"/>
                <w:lang w:val="en-US" w:eastAsia="zh-CN"/>
              </w:rPr>
              <w:t>3</w:t>
            </w:r>
          </w:p>
        </w:tc>
        <w:tc>
          <w:tcPr>
            <w:tcW w:w="1916" w:type="dxa"/>
          </w:tcPr>
          <w:p>
            <w:pPr>
              <w:pStyle w:val="16"/>
              <w:rPr>
                <w:rFonts w:hint="default" w:ascii="Times New Roman"/>
                <w:sz w:val="24"/>
                <w:lang w:val="en-US" w:eastAsia="zh-CN"/>
              </w:rPr>
            </w:pPr>
            <w:r>
              <w:rPr>
                <w:rFonts w:hint="eastAsia" w:ascii="Times New Roman"/>
                <w:sz w:val="24"/>
                <w:lang w:val="en-US" w:eastAsia="zh-CN"/>
              </w:rPr>
              <w:t>2014</w:t>
            </w:r>
          </w:p>
        </w:tc>
        <w:tc>
          <w:tcPr>
            <w:tcW w:w="1916" w:type="dxa"/>
          </w:tcPr>
          <w:p>
            <w:pPr>
              <w:pStyle w:val="16"/>
              <w:rPr>
                <w:rFonts w:hint="default" w:ascii="Times New Roman"/>
                <w:sz w:val="24"/>
                <w:lang w:val="en-US" w:eastAsia="zh-CN"/>
              </w:rPr>
            </w:pPr>
            <w:r>
              <w:rPr>
                <w:rFonts w:hint="eastAsia" w:ascii="Times New Roman"/>
                <w:sz w:val="24"/>
                <w:lang w:val="en-US" w:eastAsia="zh-CN"/>
              </w:rPr>
              <w:t>13000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tcPr>
          <w:p>
            <w:pPr>
              <w:pStyle w:val="16"/>
              <w:rPr>
                <w:rFonts w:hint="default" w:ascii="Times New Roman"/>
                <w:sz w:val="24"/>
                <w:lang w:val="en-US" w:eastAsia="zh-CN"/>
              </w:rPr>
            </w:pPr>
            <w:r>
              <w:rPr>
                <w:rFonts w:hint="eastAsia" w:ascii="Times New Roman"/>
                <w:sz w:val="24"/>
                <w:lang w:val="en-US" w:eastAsia="zh-CN"/>
              </w:rPr>
              <w:t>C51智能搬运机器人</w:t>
            </w:r>
          </w:p>
        </w:tc>
        <w:tc>
          <w:tcPr>
            <w:tcW w:w="1592" w:type="dxa"/>
          </w:tcPr>
          <w:p>
            <w:pPr>
              <w:pStyle w:val="16"/>
              <w:rPr>
                <w:rFonts w:hint="default" w:ascii="Times New Roman"/>
                <w:sz w:val="24"/>
                <w:lang w:val="en-US" w:eastAsia="zh-CN"/>
              </w:rPr>
            </w:pPr>
            <w:r>
              <w:rPr>
                <w:rFonts w:hint="eastAsia" w:ascii="Times New Roman"/>
                <w:sz w:val="24"/>
                <w:lang w:val="en-US" w:eastAsia="zh-CN"/>
              </w:rPr>
              <w:t>LR-JQDOG</w:t>
            </w:r>
          </w:p>
        </w:tc>
        <w:tc>
          <w:tcPr>
            <w:tcW w:w="1913" w:type="dxa"/>
          </w:tcPr>
          <w:p>
            <w:pPr>
              <w:pStyle w:val="16"/>
              <w:rPr>
                <w:rFonts w:hint="default" w:ascii="Times New Roman"/>
                <w:sz w:val="24"/>
                <w:lang w:val="en-US" w:eastAsia="zh-CN"/>
              </w:rPr>
            </w:pPr>
            <w:r>
              <w:rPr>
                <w:rFonts w:hint="eastAsia" w:ascii="Times New Roman"/>
                <w:sz w:val="24"/>
                <w:lang w:val="en-US" w:eastAsia="zh-CN"/>
              </w:rPr>
              <w:t>3</w:t>
            </w:r>
          </w:p>
        </w:tc>
        <w:tc>
          <w:tcPr>
            <w:tcW w:w="1916" w:type="dxa"/>
          </w:tcPr>
          <w:p>
            <w:pPr>
              <w:pStyle w:val="16"/>
              <w:rPr>
                <w:rFonts w:hint="default" w:ascii="Times New Roman"/>
                <w:sz w:val="24"/>
                <w:lang w:val="en-US" w:eastAsia="zh-CN"/>
              </w:rPr>
            </w:pPr>
            <w:r>
              <w:rPr>
                <w:rFonts w:hint="eastAsia" w:ascii="Times New Roman"/>
                <w:sz w:val="24"/>
                <w:lang w:val="en-US" w:eastAsia="zh-CN"/>
              </w:rPr>
              <w:t>2014</w:t>
            </w:r>
          </w:p>
        </w:tc>
        <w:tc>
          <w:tcPr>
            <w:tcW w:w="1916" w:type="dxa"/>
          </w:tcPr>
          <w:p>
            <w:pPr>
              <w:pStyle w:val="16"/>
              <w:rPr>
                <w:rFonts w:hint="default" w:ascii="Times New Roman"/>
                <w:sz w:val="24"/>
                <w:lang w:val="en-US" w:eastAsia="zh-CN"/>
              </w:rPr>
            </w:pPr>
            <w:r>
              <w:rPr>
                <w:rFonts w:hint="eastAsia" w:ascii="Times New Roman"/>
                <w:sz w:val="24"/>
                <w:lang w:val="en-US" w:eastAsia="zh-CN"/>
              </w:rPr>
              <w:t>12000</w:t>
            </w:r>
          </w:p>
        </w:tc>
      </w:tr>
    </w:tbl>
    <w:p>
      <w:pPr>
        <w:rPr>
          <w:rFonts w:ascii="Times New Roman"/>
          <w:sz w:val="24"/>
        </w:rPr>
        <w:sectPr>
          <w:headerReference r:id="rId6" w:type="default"/>
          <w:pgSz w:w="11910" w:h="16840"/>
          <w:pgMar w:top="1760" w:right="660" w:bottom="280" w:left="1200" w:header="1409" w:footer="0" w:gutter="0"/>
          <w:cols w:space="720" w:num="1"/>
        </w:sect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4" w:hRule="atLeast"/>
          <w:jc w:val="center"/>
        </w:trPr>
        <w:tc>
          <w:tcPr>
            <w:tcW w:w="9571" w:type="dxa"/>
            <w:noWrap w:val="0"/>
            <w:vAlign w:val="top"/>
          </w:tcPr>
          <w:p>
            <w:pPr>
              <w:spacing w:line="360" w:lineRule="auto"/>
              <w:rPr>
                <w:rFonts w:eastAsia="仿宋_GB2312"/>
                <w:szCs w:val="21"/>
              </w:rPr>
            </w:pPr>
            <w:r>
              <w:rPr>
                <w:rFonts w:eastAsia="仿宋_GB2312"/>
                <w:szCs w:val="21"/>
              </w:rPr>
              <w:t>（应包括申请增设专业的主要理由、学校专业发展规划及人才需求预测情况等方面的内容）（如需要可加页）</w:t>
            </w:r>
          </w:p>
          <w:p>
            <w:pPr>
              <w:spacing w:line="360" w:lineRule="auto"/>
              <w:rPr>
                <w:rFonts w:eastAsia="仿宋_GB2312"/>
                <w:b/>
                <w:szCs w:val="21"/>
              </w:rPr>
            </w:pPr>
            <w:r>
              <w:rPr>
                <w:rFonts w:hint="eastAsia" w:eastAsia="仿宋_GB2312"/>
                <w:b/>
                <w:szCs w:val="21"/>
              </w:rPr>
              <w:t>一、专业背景</w:t>
            </w:r>
          </w:p>
          <w:p>
            <w:pPr>
              <w:pStyle w:val="23"/>
              <w:spacing w:line="360" w:lineRule="auto"/>
              <w:ind w:firstLine="480"/>
              <w:rPr>
                <w:rFonts w:hint="default" w:ascii="宋体" w:hAnsi="宋体" w:eastAsia="仿宋_GB2312" w:cs="宋体"/>
                <w:kern w:val="0"/>
                <w:sz w:val="22"/>
                <w:szCs w:val="21"/>
                <w:lang w:val="en-US" w:eastAsia="zh-CN" w:bidi="zh-CN"/>
              </w:rPr>
            </w:pPr>
            <w:r>
              <w:rPr>
                <w:rFonts w:hint="eastAsia" w:ascii="宋体" w:hAnsi="宋体" w:eastAsia="仿宋_GB2312" w:cs="宋体"/>
                <w:kern w:val="0"/>
                <w:sz w:val="22"/>
                <w:szCs w:val="21"/>
                <w:lang w:val="en-US" w:eastAsia="zh-CN" w:bidi="zh-CN"/>
              </w:rPr>
              <w:t>近五年来，全球工业机器人销量从</w:t>
            </w:r>
            <w:r>
              <w:rPr>
                <w:rFonts w:hint="default" w:ascii="宋体" w:hAnsi="宋体" w:eastAsia="仿宋_GB2312" w:cs="宋体"/>
                <w:kern w:val="0"/>
                <w:sz w:val="22"/>
                <w:szCs w:val="21"/>
                <w:lang w:val="en-US" w:eastAsia="zh-CN" w:bidi="zh-CN"/>
              </w:rPr>
              <w:t>2013</w:t>
            </w:r>
            <w:r>
              <w:rPr>
                <w:rFonts w:hint="eastAsia" w:ascii="宋体" w:hAnsi="宋体" w:eastAsia="仿宋_GB2312" w:cs="宋体"/>
                <w:kern w:val="0"/>
                <w:sz w:val="22"/>
                <w:szCs w:val="21"/>
                <w:lang w:val="en-US" w:eastAsia="zh-CN" w:bidi="zh-CN"/>
              </w:rPr>
              <w:t>年的</w:t>
            </w:r>
            <w:r>
              <w:rPr>
                <w:rFonts w:hint="default" w:ascii="宋体" w:hAnsi="宋体" w:eastAsia="仿宋_GB2312" w:cs="宋体"/>
                <w:kern w:val="0"/>
                <w:sz w:val="22"/>
                <w:szCs w:val="21"/>
                <w:lang w:val="en-US" w:eastAsia="zh-CN" w:bidi="zh-CN"/>
              </w:rPr>
              <w:t>17.8</w:t>
            </w:r>
            <w:r>
              <w:rPr>
                <w:rFonts w:hint="eastAsia" w:ascii="宋体" w:hAnsi="宋体" w:eastAsia="仿宋_GB2312" w:cs="宋体"/>
                <w:kern w:val="0"/>
                <w:sz w:val="22"/>
                <w:szCs w:val="21"/>
                <w:lang w:val="en-US" w:eastAsia="zh-CN" w:bidi="zh-CN"/>
              </w:rPr>
              <w:t>万台，达到</w:t>
            </w:r>
            <w:r>
              <w:rPr>
                <w:rFonts w:hint="default" w:ascii="宋体" w:hAnsi="宋体" w:eastAsia="仿宋_GB2312" w:cs="宋体"/>
                <w:kern w:val="0"/>
                <w:sz w:val="22"/>
                <w:szCs w:val="21"/>
                <w:lang w:val="en-US" w:eastAsia="zh-CN" w:bidi="zh-CN"/>
              </w:rPr>
              <w:t>2019</w:t>
            </w:r>
            <w:r>
              <w:rPr>
                <w:rFonts w:hint="eastAsia" w:ascii="宋体" w:hAnsi="宋体" w:eastAsia="仿宋_GB2312" w:cs="宋体"/>
                <w:kern w:val="0"/>
                <w:sz w:val="22"/>
                <w:szCs w:val="21"/>
                <w:lang w:val="en-US" w:eastAsia="zh-CN" w:bidi="zh-CN"/>
              </w:rPr>
              <w:t>年的</w:t>
            </w:r>
            <w:r>
              <w:rPr>
                <w:rFonts w:hint="default" w:ascii="宋体" w:hAnsi="宋体" w:eastAsia="仿宋_GB2312" w:cs="宋体"/>
                <w:kern w:val="0"/>
                <w:sz w:val="22"/>
                <w:szCs w:val="21"/>
                <w:lang w:val="en-US" w:eastAsia="zh-CN" w:bidi="zh-CN"/>
              </w:rPr>
              <w:t>42.1</w:t>
            </w:r>
            <w:r>
              <w:rPr>
                <w:rFonts w:hint="eastAsia" w:ascii="宋体" w:hAnsi="宋体" w:eastAsia="仿宋_GB2312" w:cs="宋体"/>
                <w:kern w:val="0"/>
                <w:sz w:val="22"/>
                <w:szCs w:val="21"/>
                <w:lang w:val="en-US" w:eastAsia="zh-CN" w:bidi="zh-CN"/>
              </w:rPr>
              <w:t>万台，年均增速超过</w:t>
            </w:r>
            <w:r>
              <w:rPr>
                <w:rFonts w:hint="default" w:ascii="宋体" w:hAnsi="宋体" w:eastAsia="仿宋_GB2312" w:cs="宋体"/>
                <w:kern w:val="0"/>
                <w:sz w:val="22"/>
                <w:szCs w:val="21"/>
                <w:lang w:val="en-US" w:eastAsia="zh-CN" w:bidi="zh-CN"/>
              </w:rPr>
              <w:t>17%</w:t>
            </w:r>
            <w:r>
              <w:rPr>
                <w:rFonts w:hint="eastAsia" w:ascii="宋体" w:hAnsi="宋体" w:eastAsia="仿宋_GB2312" w:cs="宋体"/>
                <w:kern w:val="0"/>
                <w:sz w:val="22"/>
                <w:szCs w:val="21"/>
                <w:lang w:val="en-US" w:eastAsia="zh-CN" w:bidi="zh-CN"/>
              </w:rPr>
              <w:t>，据国际机器人联合会（</w:t>
            </w:r>
            <w:r>
              <w:rPr>
                <w:rFonts w:hint="default" w:ascii="宋体" w:hAnsi="宋体" w:eastAsia="仿宋_GB2312" w:cs="宋体"/>
                <w:kern w:val="0"/>
                <w:sz w:val="22"/>
                <w:szCs w:val="21"/>
                <w:lang w:val="en-US" w:eastAsia="zh-CN" w:bidi="zh-CN"/>
              </w:rPr>
              <w:t>IFR</w:t>
            </w:r>
            <w:r>
              <w:rPr>
                <w:rFonts w:hint="eastAsia" w:ascii="宋体" w:hAnsi="宋体" w:eastAsia="仿宋_GB2312" w:cs="宋体"/>
                <w:kern w:val="0"/>
                <w:sz w:val="22"/>
                <w:szCs w:val="21"/>
                <w:lang w:val="en-US" w:eastAsia="zh-CN" w:bidi="zh-CN"/>
              </w:rPr>
              <w:t>）最新发布的《全球机器人</w:t>
            </w:r>
            <w:r>
              <w:rPr>
                <w:rFonts w:hint="default" w:ascii="宋体" w:hAnsi="宋体" w:eastAsia="仿宋_GB2312" w:cs="宋体"/>
                <w:kern w:val="0"/>
                <w:sz w:val="22"/>
                <w:szCs w:val="21"/>
                <w:lang w:val="en-US" w:eastAsia="zh-CN" w:bidi="zh-CN"/>
              </w:rPr>
              <w:t>2019——</w:t>
            </w:r>
            <w:r>
              <w:rPr>
                <w:rFonts w:hint="eastAsia" w:ascii="宋体" w:hAnsi="宋体" w:eastAsia="仿宋_GB2312" w:cs="宋体"/>
                <w:kern w:val="0"/>
                <w:sz w:val="22"/>
                <w:szCs w:val="21"/>
                <w:lang w:val="en-US" w:eastAsia="zh-CN" w:bidi="zh-CN"/>
              </w:rPr>
              <w:t>工业机器人》报告显示全球机器人年销售额再创新高为</w:t>
            </w:r>
            <w:r>
              <w:rPr>
                <w:rFonts w:hint="default" w:ascii="宋体" w:hAnsi="宋体" w:eastAsia="仿宋_GB2312" w:cs="宋体"/>
                <w:kern w:val="0"/>
                <w:sz w:val="22"/>
                <w:szCs w:val="21"/>
                <w:lang w:val="en-US" w:eastAsia="zh-CN" w:bidi="zh-CN"/>
              </w:rPr>
              <w:t>165</w:t>
            </w:r>
            <w:r>
              <w:rPr>
                <w:rFonts w:hint="eastAsia" w:ascii="宋体" w:hAnsi="宋体" w:eastAsia="仿宋_GB2312" w:cs="宋体"/>
                <w:kern w:val="0"/>
                <w:sz w:val="22"/>
                <w:szCs w:val="21"/>
                <w:lang w:val="en-US" w:eastAsia="zh-CN" w:bidi="zh-CN"/>
              </w:rPr>
              <w:t>亿美元，</w:t>
            </w:r>
            <w:r>
              <w:rPr>
                <w:rFonts w:hint="default" w:ascii="宋体" w:hAnsi="宋体" w:eastAsia="仿宋_GB2312" w:cs="宋体"/>
                <w:kern w:val="0"/>
                <w:sz w:val="22"/>
                <w:szCs w:val="21"/>
                <w:lang w:val="en-US" w:eastAsia="zh-CN" w:bidi="zh-CN"/>
              </w:rPr>
              <w:t>2018</w:t>
            </w:r>
            <w:r>
              <w:rPr>
                <w:rFonts w:hint="eastAsia" w:ascii="宋体" w:hAnsi="宋体" w:eastAsia="仿宋_GB2312" w:cs="宋体"/>
                <w:kern w:val="0"/>
                <w:sz w:val="22"/>
                <w:szCs w:val="21"/>
                <w:lang w:val="en-US" w:eastAsia="zh-CN" w:bidi="zh-CN"/>
              </w:rPr>
              <w:t>年全球装机量为</w:t>
            </w:r>
            <w:r>
              <w:rPr>
                <w:rFonts w:hint="default" w:ascii="宋体" w:hAnsi="宋体" w:eastAsia="仿宋_GB2312" w:cs="宋体"/>
                <w:kern w:val="0"/>
                <w:sz w:val="22"/>
                <w:szCs w:val="21"/>
                <w:lang w:val="en-US" w:eastAsia="zh-CN" w:bidi="zh-CN"/>
              </w:rPr>
              <w:t>42.2</w:t>
            </w:r>
            <w:r>
              <w:rPr>
                <w:rFonts w:hint="eastAsia" w:ascii="宋体" w:hAnsi="宋体" w:eastAsia="仿宋_GB2312" w:cs="宋体"/>
                <w:kern w:val="0"/>
                <w:sz w:val="22"/>
                <w:szCs w:val="21"/>
                <w:lang w:val="en-US" w:eastAsia="zh-CN" w:bidi="zh-CN"/>
              </w:rPr>
              <w:t>万台，比上年增长</w:t>
            </w:r>
            <w:r>
              <w:rPr>
                <w:rFonts w:hint="default" w:ascii="宋体" w:hAnsi="宋体" w:eastAsia="仿宋_GB2312" w:cs="宋体"/>
                <w:kern w:val="0"/>
                <w:sz w:val="22"/>
                <w:szCs w:val="21"/>
                <w:lang w:val="en-US" w:eastAsia="zh-CN" w:bidi="zh-CN"/>
              </w:rPr>
              <w:t>6%</w:t>
            </w:r>
            <w:r>
              <w:rPr>
                <w:rFonts w:hint="eastAsia" w:ascii="宋体" w:hAnsi="宋体" w:eastAsia="仿宋_GB2312" w:cs="宋体"/>
                <w:kern w:val="0"/>
                <w:sz w:val="22"/>
                <w:szCs w:val="21"/>
                <w:lang w:val="en-US" w:eastAsia="zh-CN" w:bidi="zh-CN"/>
              </w:rPr>
              <w:t>，年销售额达到</w:t>
            </w:r>
            <w:r>
              <w:rPr>
                <w:rFonts w:hint="default" w:ascii="宋体" w:hAnsi="宋体" w:eastAsia="仿宋_GB2312" w:cs="宋体"/>
                <w:kern w:val="0"/>
                <w:sz w:val="22"/>
                <w:szCs w:val="21"/>
                <w:lang w:val="en-US" w:eastAsia="zh-CN" w:bidi="zh-CN"/>
              </w:rPr>
              <w:t>165</w:t>
            </w:r>
            <w:r>
              <w:rPr>
                <w:rFonts w:hint="eastAsia" w:ascii="宋体" w:hAnsi="宋体" w:eastAsia="仿宋_GB2312" w:cs="宋体"/>
                <w:kern w:val="0"/>
                <w:sz w:val="22"/>
                <w:szCs w:val="21"/>
                <w:lang w:val="en-US" w:eastAsia="zh-CN" w:bidi="zh-CN"/>
              </w:rPr>
              <w:t>亿美元，创下新纪录。</w:t>
            </w:r>
            <w:r>
              <w:rPr>
                <w:rFonts w:hint="default" w:ascii="宋体" w:hAnsi="宋体" w:eastAsia="仿宋_GB2312" w:cs="宋体"/>
                <w:kern w:val="0"/>
                <w:sz w:val="22"/>
                <w:szCs w:val="21"/>
                <w:lang w:val="en-US" w:eastAsia="zh-CN" w:bidi="zh-CN"/>
              </w:rPr>
              <w:t>IFR</w:t>
            </w:r>
            <w:r>
              <w:rPr>
                <w:rFonts w:hint="eastAsia" w:ascii="宋体" w:hAnsi="宋体" w:eastAsia="仿宋_GB2312" w:cs="宋体"/>
                <w:kern w:val="0"/>
                <w:sz w:val="22"/>
                <w:szCs w:val="21"/>
                <w:lang w:val="en-US" w:eastAsia="zh-CN" w:bidi="zh-CN"/>
              </w:rPr>
              <w:t>预测</w:t>
            </w:r>
            <w:r>
              <w:rPr>
                <w:rFonts w:hint="default" w:ascii="宋体" w:hAnsi="宋体" w:eastAsia="仿宋_GB2312" w:cs="宋体"/>
                <w:kern w:val="0"/>
                <w:sz w:val="22"/>
                <w:szCs w:val="21"/>
                <w:lang w:val="en-US" w:eastAsia="zh-CN" w:bidi="zh-CN"/>
              </w:rPr>
              <w:t>2019</w:t>
            </w:r>
            <w:r>
              <w:rPr>
                <w:rFonts w:hint="eastAsia" w:ascii="宋体" w:hAnsi="宋体" w:eastAsia="仿宋_GB2312" w:cs="宋体"/>
                <w:kern w:val="0"/>
                <w:sz w:val="22"/>
                <w:szCs w:val="21"/>
                <w:lang w:val="en-US" w:eastAsia="zh-CN" w:bidi="zh-CN"/>
              </w:rPr>
              <w:t>年的装机量将较</w:t>
            </w:r>
            <w:r>
              <w:rPr>
                <w:rFonts w:hint="default" w:ascii="宋体" w:hAnsi="宋体" w:eastAsia="仿宋_GB2312" w:cs="宋体"/>
                <w:kern w:val="0"/>
                <w:sz w:val="22"/>
                <w:szCs w:val="21"/>
                <w:lang w:val="en-US" w:eastAsia="zh-CN" w:bidi="zh-CN"/>
              </w:rPr>
              <w:t>2018</w:t>
            </w:r>
            <w:r>
              <w:rPr>
                <w:rFonts w:hint="eastAsia" w:ascii="宋体" w:hAnsi="宋体" w:eastAsia="仿宋_GB2312" w:cs="宋体"/>
                <w:kern w:val="0"/>
                <w:sz w:val="22"/>
                <w:szCs w:val="21"/>
                <w:lang w:val="en-US" w:eastAsia="zh-CN" w:bidi="zh-CN"/>
              </w:rPr>
              <w:t>年有所回落，但预计从</w:t>
            </w:r>
            <w:r>
              <w:rPr>
                <w:rFonts w:hint="default" w:ascii="宋体" w:hAnsi="宋体" w:eastAsia="仿宋_GB2312" w:cs="宋体"/>
                <w:kern w:val="0"/>
                <w:sz w:val="22"/>
                <w:szCs w:val="21"/>
                <w:lang w:val="en-US" w:eastAsia="zh-CN" w:bidi="zh-CN"/>
              </w:rPr>
              <w:t>2020</w:t>
            </w:r>
            <w:r>
              <w:rPr>
                <w:rFonts w:hint="eastAsia" w:ascii="宋体" w:hAnsi="宋体" w:eastAsia="仿宋_GB2312" w:cs="宋体"/>
                <w:kern w:val="0"/>
                <w:sz w:val="22"/>
                <w:szCs w:val="21"/>
                <w:lang w:val="en-US" w:eastAsia="zh-CN" w:bidi="zh-CN"/>
              </w:rPr>
              <w:t>年到</w:t>
            </w:r>
            <w:r>
              <w:rPr>
                <w:rFonts w:hint="default" w:ascii="宋体" w:hAnsi="宋体" w:eastAsia="仿宋_GB2312" w:cs="宋体"/>
                <w:kern w:val="0"/>
                <w:sz w:val="22"/>
                <w:szCs w:val="21"/>
                <w:lang w:val="en-US" w:eastAsia="zh-CN" w:bidi="zh-CN"/>
              </w:rPr>
              <w:t>2022</w:t>
            </w:r>
            <w:r>
              <w:rPr>
                <w:rFonts w:hint="eastAsia" w:ascii="宋体" w:hAnsi="宋体" w:eastAsia="仿宋_GB2312" w:cs="宋体"/>
                <w:kern w:val="0"/>
                <w:sz w:val="22"/>
                <w:szCs w:val="21"/>
                <w:lang w:val="en-US" w:eastAsia="zh-CN" w:bidi="zh-CN"/>
              </w:rPr>
              <w:t>年平均每年增长率可保持</w:t>
            </w:r>
            <w:r>
              <w:rPr>
                <w:rFonts w:hint="default" w:ascii="宋体" w:hAnsi="宋体" w:eastAsia="仿宋_GB2312" w:cs="宋体"/>
                <w:kern w:val="0"/>
                <w:sz w:val="22"/>
                <w:szCs w:val="21"/>
                <w:lang w:val="en-US" w:eastAsia="zh-CN" w:bidi="zh-CN"/>
              </w:rPr>
              <w:t>12%</w:t>
            </w:r>
            <w:r>
              <w:rPr>
                <w:rFonts w:hint="eastAsia" w:ascii="宋体" w:hAnsi="宋体" w:eastAsia="仿宋_GB2312" w:cs="宋体"/>
                <w:kern w:val="0"/>
                <w:sz w:val="22"/>
                <w:szCs w:val="21"/>
                <w:lang w:val="en-US" w:eastAsia="zh-CN" w:bidi="zh-CN"/>
              </w:rPr>
              <w:t>。</w:t>
            </w:r>
            <w:r>
              <w:rPr>
                <w:rFonts w:hint="default" w:ascii="宋体" w:hAnsi="宋体" w:eastAsia="仿宋_GB2312" w:cs="宋体"/>
                <w:kern w:val="0"/>
                <w:sz w:val="22"/>
                <w:szCs w:val="21"/>
                <w:lang w:val="en-US" w:eastAsia="zh-CN" w:bidi="zh-CN"/>
              </w:rPr>
              <w:t xml:space="preserve">2019 </w:t>
            </w:r>
            <w:r>
              <w:rPr>
                <w:rFonts w:hint="eastAsia" w:ascii="宋体" w:hAnsi="宋体" w:eastAsia="仿宋_GB2312" w:cs="宋体"/>
                <w:kern w:val="0"/>
                <w:sz w:val="22"/>
                <w:szCs w:val="21"/>
                <w:lang w:val="en-US" w:eastAsia="zh-CN" w:bidi="zh-CN"/>
              </w:rPr>
              <w:t>年</w:t>
            </w:r>
            <w:r>
              <w:rPr>
                <w:rFonts w:hint="default" w:ascii="宋体" w:hAnsi="宋体" w:eastAsia="仿宋_GB2312" w:cs="宋体"/>
                <w:kern w:val="0"/>
                <w:sz w:val="22"/>
                <w:szCs w:val="21"/>
                <w:lang w:val="en-US" w:eastAsia="zh-CN" w:bidi="zh-CN"/>
              </w:rPr>
              <w:t xml:space="preserve">8 </w:t>
            </w:r>
            <w:r>
              <w:rPr>
                <w:rFonts w:hint="eastAsia" w:ascii="宋体" w:hAnsi="宋体" w:eastAsia="仿宋_GB2312" w:cs="宋体"/>
                <w:kern w:val="0"/>
                <w:sz w:val="22"/>
                <w:szCs w:val="21"/>
                <w:lang w:val="en-US" w:eastAsia="zh-CN" w:bidi="zh-CN"/>
              </w:rPr>
              <w:t>月</w:t>
            </w:r>
            <w:r>
              <w:rPr>
                <w:rFonts w:hint="default" w:ascii="宋体" w:hAnsi="宋体" w:eastAsia="仿宋_GB2312" w:cs="宋体"/>
                <w:kern w:val="0"/>
                <w:sz w:val="22"/>
                <w:szCs w:val="21"/>
                <w:lang w:val="en-US" w:eastAsia="zh-CN" w:bidi="zh-CN"/>
              </w:rPr>
              <w:t xml:space="preserve">20 </w:t>
            </w:r>
            <w:r>
              <w:rPr>
                <w:rFonts w:hint="eastAsia" w:ascii="宋体" w:hAnsi="宋体" w:eastAsia="仿宋_GB2312" w:cs="宋体"/>
                <w:kern w:val="0"/>
                <w:sz w:val="22"/>
                <w:szCs w:val="21"/>
                <w:lang w:val="en-US" w:eastAsia="zh-CN" w:bidi="zh-CN"/>
              </w:rPr>
              <w:t>日，中国电子学会在“</w:t>
            </w:r>
            <w:r>
              <w:rPr>
                <w:rFonts w:hint="default" w:ascii="宋体" w:hAnsi="宋体" w:eastAsia="仿宋_GB2312" w:cs="宋体"/>
                <w:kern w:val="0"/>
                <w:sz w:val="22"/>
                <w:szCs w:val="21"/>
                <w:lang w:val="en-US" w:eastAsia="zh-CN" w:bidi="zh-CN"/>
              </w:rPr>
              <w:t xml:space="preserve">2019 </w:t>
            </w:r>
            <w:r>
              <w:rPr>
                <w:rFonts w:hint="eastAsia" w:ascii="宋体" w:hAnsi="宋体" w:eastAsia="仿宋_GB2312" w:cs="宋体"/>
                <w:kern w:val="0"/>
                <w:sz w:val="22"/>
                <w:szCs w:val="21"/>
                <w:lang w:val="en-US" w:eastAsia="zh-CN" w:bidi="zh-CN"/>
              </w:rPr>
              <w:t>世界机器人大会”上发布了《中国机器人产业发展报告</w:t>
            </w:r>
            <w:r>
              <w:rPr>
                <w:rFonts w:hint="default" w:ascii="宋体" w:hAnsi="宋体" w:eastAsia="仿宋_GB2312" w:cs="宋体"/>
                <w:kern w:val="0"/>
                <w:sz w:val="22"/>
                <w:szCs w:val="21"/>
                <w:lang w:val="en-US" w:eastAsia="zh-CN" w:bidi="zh-CN"/>
              </w:rPr>
              <w:t>2019</w:t>
            </w:r>
            <w:r>
              <w:rPr>
                <w:rFonts w:hint="eastAsia" w:ascii="宋体" w:hAnsi="宋体" w:eastAsia="仿宋_GB2312" w:cs="宋体"/>
                <w:kern w:val="0"/>
                <w:sz w:val="22"/>
                <w:szCs w:val="21"/>
                <w:lang w:val="en-US" w:eastAsia="zh-CN" w:bidi="zh-CN"/>
              </w:rPr>
              <w:t>》。报告显示，</w:t>
            </w:r>
            <w:r>
              <w:rPr>
                <w:rFonts w:hint="default" w:ascii="宋体" w:hAnsi="宋体" w:eastAsia="仿宋_GB2312" w:cs="宋体"/>
                <w:kern w:val="0"/>
                <w:sz w:val="22"/>
                <w:szCs w:val="21"/>
                <w:lang w:val="en-US" w:eastAsia="zh-CN" w:bidi="zh-CN"/>
              </w:rPr>
              <w:t xml:space="preserve">2019 </w:t>
            </w:r>
            <w:r>
              <w:rPr>
                <w:rFonts w:hint="eastAsia" w:ascii="宋体" w:hAnsi="宋体" w:eastAsia="仿宋_GB2312" w:cs="宋体"/>
                <w:kern w:val="0"/>
                <w:sz w:val="22"/>
                <w:szCs w:val="21"/>
                <w:lang w:val="en-US" w:eastAsia="zh-CN" w:bidi="zh-CN"/>
              </w:rPr>
              <w:t>年全球机器人市场规模达到</w:t>
            </w:r>
            <w:r>
              <w:rPr>
                <w:rFonts w:hint="default" w:ascii="宋体" w:hAnsi="宋体" w:eastAsia="仿宋_GB2312" w:cs="宋体"/>
                <w:kern w:val="0"/>
                <w:sz w:val="22"/>
                <w:szCs w:val="21"/>
                <w:lang w:val="en-US" w:eastAsia="zh-CN" w:bidi="zh-CN"/>
              </w:rPr>
              <w:t xml:space="preserve">294.1 </w:t>
            </w:r>
            <w:r>
              <w:rPr>
                <w:rFonts w:hint="eastAsia" w:ascii="宋体" w:hAnsi="宋体" w:eastAsia="仿宋_GB2312" w:cs="宋体"/>
                <w:kern w:val="0"/>
                <w:sz w:val="22"/>
                <w:szCs w:val="21"/>
                <w:lang w:val="en-US" w:eastAsia="zh-CN" w:bidi="zh-CN"/>
              </w:rPr>
              <w:t>亿美元，</w:t>
            </w:r>
            <w:r>
              <w:rPr>
                <w:rFonts w:hint="default" w:ascii="宋体" w:hAnsi="宋体" w:eastAsia="仿宋_GB2312" w:cs="宋体"/>
                <w:kern w:val="0"/>
                <w:sz w:val="22"/>
                <w:szCs w:val="21"/>
                <w:lang w:val="en-US" w:eastAsia="zh-CN" w:bidi="zh-CN"/>
              </w:rPr>
              <w:t>2014</w:t>
            </w:r>
            <w:r>
              <w:rPr>
                <w:rFonts w:hint="eastAsia" w:ascii="宋体" w:hAnsi="宋体" w:eastAsia="仿宋_GB2312" w:cs="宋体"/>
                <w:kern w:val="0"/>
                <w:sz w:val="22"/>
                <w:szCs w:val="21"/>
                <w:lang w:val="en-US" w:eastAsia="zh-CN" w:bidi="zh-CN"/>
              </w:rPr>
              <w:t>年</w:t>
            </w:r>
            <w:r>
              <w:rPr>
                <w:rFonts w:hint="default" w:ascii="宋体" w:hAnsi="宋体" w:eastAsia="仿宋_GB2312" w:cs="宋体"/>
                <w:kern w:val="0"/>
                <w:sz w:val="22"/>
                <w:szCs w:val="21"/>
                <w:lang w:val="en-US" w:eastAsia="zh-CN" w:bidi="zh-CN"/>
              </w:rPr>
              <w:t xml:space="preserve">~2019 </w:t>
            </w:r>
            <w:r>
              <w:rPr>
                <w:rFonts w:hint="eastAsia" w:ascii="宋体" w:hAnsi="宋体" w:eastAsia="仿宋_GB2312" w:cs="宋体"/>
                <w:kern w:val="0"/>
                <w:sz w:val="22"/>
                <w:szCs w:val="21"/>
                <w:lang w:val="en-US" w:eastAsia="zh-CN" w:bidi="zh-CN"/>
              </w:rPr>
              <w:t>年的平均增长率约为</w:t>
            </w:r>
            <w:r>
              <w:rPr>
                <w:rFonts w:hint="default" w:ascii="宋体" w:hAnsi="宋体" w:eastAsia="仿宋_GB2312" w:cs="宋体"/>
                <w:kern w:val="0"/>
                <w:sz w:val="22"/>
                <w:szCs w:val="21"/>
                <w:lang w:val="en-US" w:eastAsia="zh-CN" w:bidi="zh-CN"/>
              </w:rPr>
              <w:t>12.3%</w:t>
            </w:r>
            <w:r>
              <w:rPr>
                <w:rFonts w:hint="eastAsia" w:ascii="宋体" w:hAnsi="宋体" w:eastAsia="仿宋_GB2312" w:cs="宋体"/>
                <w:kern w:val="0"/>
                <w:sz w:val="22"/>
                <w:szCs w:val="21"/>
                <w:lang w:val="en-US" w:eastAsia="zh-CN" w:bidi="zh-CN"/>
              </w:rPr>
              <w:t>。全球制造业机器人密度平均值由</w:t>
            </w:r>
            <w:r>
              <w:rPr>
                <w:rFonts w:hint="default" w:ascii="宋体" w:hAnsi="宋体" w:eastAsia="仿宋_GB2312" w:cs="宋体"/>
                <w:kern w:val="0"/>
                <w:sz w:val="22"/>
                <w:szCs w:val="21"/>
                <w:lang w:val="en-US" w:eastAsia="zh-CN" w:bidi="zh-CN"/>
              </w:rPr>
              <w:t>5</w:t>
            </w:r>
            <w:r>
              <w:rPr>
                <w:rFonts w:hint="eastAsia" w:ascii="宋体" w:hAnsi="宋体" w:eastAsia="仿宋_GB2312" w:cs="宋体"/>
                <w:kern w:val="0"/>
                <w:sz w:val="22"/>
                <w:szCs w:val="21"/>
                <w:lang w:val="en-US" w:eastAsia="zh-CN" w:bidi="zh-CN"/>
              </w:rPr>
              <w:t>年前的</w:t>
            </w:r>
            <w:r>
              <w:rPr>
                <w:rFonts w:hint="default" w:ascii="宋体" w:hAnsi="宋体" w:eastAsia="仿宋_GB2312" w:cs="宋体"/>
                <w:kern w:val="0"/>
                <w:sz w:val="22"/>
                <w:szCs w:val="21"/>
                <w:lang w:val="en-US" w:eastAsia="zh-CN" w:bidi="zh-CN"/>
              </w:rPr>
              <w:t>50</w:t>
            </w:r>
            <w:r>
              <w:rPr>
                <w:rFonts w:hint="eastAsia" w:ascii="宋体" w:hAnsi="宋体" w:eastAsia="仿宋_GB2312" w:cs="宋体"/>
                <w:kern w:val="0"/>
                <w:sz w:val="22"/>
                <w:szCs w:val="21"/>
                <w:lang w:val="en-US" w:eastAsia="zh-CN" w:bidi="zh-CN"/>
              </w:rPr>
              <w:t>提高到</w:t>
            </w:r>
            <w:r>
              <w:rPr>
                <w:rFonts w:hint="default" w:ascii="宋体" w:hAnsi="宋体" w:eastAsia="仿宋_GB2312" w:cs="宋体"/>
                <w:kern w:val="0"/>
                <w:sz w:val="22"/>
                <w:szCs w:val="21"/>
                <w:lang w:val="en-US" w:eastAsia="zh-CN" w:bidi="zh-CN"/>
              </w:rPr>
              <w:t>66</w:t>
            </w:r>
            <w:r>
              <w:rPr>
                <w:rFonts w:hint="eastAsia" w:ascii="宋体" w:hAnsi="宋体" w:eastAsia="仿宋_GB2312" w:cs="宋体"/>
                <w:kern w:val="0"/>
                <w:sz w:val="22"/>
                <w:szCs w:val="21"/>
                <w:lang w:val="en-US" w:eastAsia="zh-CN" w:bidi="zh-CN"/>
              </w:rPr>
              <w:t>，其中工业发达国家机器人密度普遍超过</w:t>
            </w:r>
            <w:r>
              <w:rPr>
                <w:rFonts w:hint="default" w:ascii="宋体" w:hAnsi="宋体" w:eastAsia="仿宋_GB2312" w:cs="宋体"/>
                <w:kern w:val="0"/>
                <w:sz w:val="22"/>
                <w:szCs w:val="21"/>
                <w:lang w:val="en-US" w:eastAsia="zh-CN" w:bidi="zh-CN"/>
              </w:rPr>
              <w:t>200</w:t>
            </w:r>
            <w:r>
              <w:rPr>
                <w:rFonts w:hint="eastAsia" w:ascii="宋体" w:hAnsi="宋体" w:eastAsia="仿宋_GB2312" w:cs="宋体"/>
                <w:kern w:val="0"/>
                <w:sz w:val="22"/>
                <w:szCs w:val="21"/>
                <w:lang w:val="en-US" w:eastAsia="zh-CN" w:bidi="zh-CN"/>
              </w:rPr>
              <w:t>。与此同时，服务机器人发展迅速，应用范围日趋广泛，以手术机器人为代表的医疗康复机器人形成了较大产业规模，空间机器人、仿生机器人和反恐防暴机器人等特种作业机器人实现了应用。另外，各国企业愈加注重产品形态创新，尤其是无人车、仿人机器人、灾后救援机器人、深海采矿机器人等产品；聚焦工业互联网应用和智能工厂解决方案，网络化与智能化布局齐头并进。</w:t>
            </w:r>
          </w:p>
          <w:p>
            <w:pPr>
              <w:pStyle w:val="23"/>
              <w:spacing w:line="360" w:lineRule="auto"/>
              <w:ind w:firstLine="480"/>
              <w:rPr>
                <w:rFonts w:hint="default" w:ascii="宋体" w:hAnsi="宋体" w:eastAsia="仿宋_GB2312" w:cs="宋体"/>
                <w:kern w:val="0"/>
                <w:sz w:val="22"/>
                <w:szCs w:val="21"/>
                <w:lang w:val="en-US" w:eastAsia="zh-CN" w:bidi="zh-CN"/>
              </w:rPr>
            </w:pPr>
            <w:r>
              <w:rPr>
                <w:rFonts w:hint="eastAsia" w:ascii="宋体" w:hAnsi="宋体" w:eastAsia="仿宋_GB2312" w:cs="宋体"/>
                <w:kern w:val="0"/>
                <w:sz w:val="22"/>
                <w:szCs w:val="21"/>
                <w:lang w:val="en-US" w:eastAsia="zh-CN" w:bidi="zh-CN"/>
              </w:rPr>
              <w:t>在全球机器人市场中，中国机器人产业的表现依然十分抢眼，市场潜力巨大，工业和服务领域颇具成长空间。随着《中国制造</w:t>
            </w:r>
            <w:r>
              <w:rPr>
                <w:rFonts w:hint="default" w:ascii="宋体" w:hAnsi="宋体" w:eastAsia="仿宋_GB2312" w:cs="宋体"/>
                <w:kern w:val="0"/>
                <w:sz w:val="22"/>
                <w:szCs w:val="21"/>
                <w:lang w:val="en-US" w:eastAsia="zh-CN" w:bidi="zh-CN"/>
              </w:rPr>
              <w:t>2025</w:t>
            </w:r>
            <w:r>
              <w:rPr>
                <w:rFonts w:hint="eastAsia" w:ascii="宋体" w:hAnsi="宋体" w:eastAsia="仿宋_GB2312" w:cs="宋体"/>
                <w:kern w:val="0"/>
                <w:sz w:val="22"/>
                <w:szCs w:val="21"/>
                <w:lang w:val="en-US" w:eastAsia="zh-CN" w:bidi="zh-CN"/>
              </w:rPr>
              <w:t>》将机器人作为重点发展领域的总体部署和推进，中国已成为机器人增长最快的国家之一。</w:t>
            </w:r>
            <w:r>
              <w:rPr>
                <w:rFonts w:hint="default" w:ascii="宋体" w:hAnsi="宋体" w:eastAsia="仿宋_GB2312" w:cs="宋体"/>
                <w:kern w:val="0"/>
                <w:sz w:val="22"/>
                <w:szCs w:val="21"/>
                <w:lang w:val="en-US" w:eastAsia="zh-CN" w:bidi="zh-CN"/>
              </w:rPr>
              <w:t>2011</w:t>
            </w:r>
            <w:r>
              <w:rPr>
                <w:rFonts w:hint="eastAsia" w:ascii="宋体" w:hAnsi="宋体" w:eastAsia="仿宋_GB2312" w:cs="宋体"/>
                <w:kern w:val="0"/>
                <w:sz w:val="22"/>
                <w:szCs w:val="21"/>
                <w:lang w:val="en-US" w:eastAsia="zh-CN" w:bidi="zh-CN"/>
              </w:rPr>
              <w:t>年，我国工业机器人市场增长率高达</w:t>
            </w:r>
            <w:r>
              <w:rPr>
                <w:rFonts w:hint="default" w:ascii="宋体" w:hAnsi="宋体" w:eastAsia="仿宋_GB2312" w:cs="宋体"/>
                <w:kern w:val="0"/>
                <w:sz w:val="22"/>
                <w:szCs w:val="21"/>
                <w:lang w:val="en-US" w:eastAsia="zh-CN" w:bidi="zh-CN"/>
              </w:rPr>
              <w:t>51%</w:t>
            </w:r>
            <w:r>
              <w:rPr>
                <w:rFonts w:hint="eastAsia" w:ascii="宋体" w:hAnsi="宋体" w:eastAsia="仿宋_GB2312" w:cs="宋体"/>
                <w:kern w:val="0"/>
                <w:sz w:val="22"/>
                <w:szCs w:val="21"/>
                <w:lang w:val="en-US" w:eastAsia="zh-CN" w:bidi="zh-CN"/>
              </w:rPr>
              <w:t>，位居全球第一。</w:t>
            </w:r>
            <w:r>
              <w:rPr>
                <w:rFonts w:hint="default" w:ascii="宋体" w:hAnsi="宋体" w:eastAsia="仿宋_GB2312" w:cs="宋体"/>
                <w:kern w:val="0"/>
                <w:sz w:val="22"/>
                <w:szCs w:val="21"/>
                <w:lang w:val="en-US" w:eastAsia="zh-CN" w:bidi="zh-CN"/>
              </w:rPr>
              <w:t>23000</w:t>
            </w:r>
            <w:r>
              <w:rPr>
                <w:rFonts w:hint="eastAsia" w:ascii="宋体" w:hAnsi="宋体" w:eastAsia="仿宋_GB2312" w:cs="宋体"/>
                <w:kern w:val="0"/>
                <w:sz w:val="22"/>
                <w:szCs w:val="21"/>
                <w:lang w:val="en-US" w:eastAsia="zh-CN" w:bidi="zh-CN"/>
              </w:rPr>
              <w:t>台的绝对增量也仅次于日韩，排在全球第三位。</w:t>
            </w:r>
            <w:r>
              <w:rPr>
                <w:rFonts w:hint="default" w:ascii="宋体" w:hAnsi="宋体" w:eastAsia="仿宋_GB2312" w:cs="宋体"/>
                <w:kern w:val="0"/>
                <w:sz w:val="22"/>
                <w:szCs w:val="21"/>
                <w:lang w:val="en-US" w:eastAsia="zh-CN" w:bidi="zh-CN"/>
              </w:rPr>
              <w:t>2013</w:t>
            </w:r>
            <w:r>
              <w:rPr>
                <w:rFonts w:hint="eastAsia" w:ascii="宋体" w:hAnsi="宋体" w:eastAsia="仿宋_GB2312" w:cs="宋体"/>
                <w:kern w:val="0"/>
                <w:sz w:val="22"/>
                <w:szCs w:val="21"/>
                <w:lang w:val="en-US" w:eastAsia="zh-CN" w:bidi="zh-CN"/>
              </w:rPr>
              <w:t>年中国成为机器人全球最大市场，</w:t>
            </w:r>
            <w:r>
              <w:rPr>
                <w:rFonts w:hint="default" w:ascii="宋体" w:hAnsi="宋体" w:eastAsia="仿宋_GB2312" w:cs="宋体"/>
                <w:kern w:val="0"/>
                <w:sz w:val="22"/>
                <w:szCs w:val="21"/>
                <w:lang w:val="en-US" w:eastAsia="zh-CN" w:bidi="zh-CN"/>
              </w:rPr>
              <w:t>2014</w:t>
            </w:r>
            <w:r>
              <w:rPr>
                <w:rFonts w:hint="eastAsia" w:ascii="宋体" w:hAnsi="宋体" w:eastAsia="仿宋_GB2312" w:cs="宋体"/>
                <w:kern w:val="0"/>
                <w:sz w:val="22"/>
                <w:szCs w:val="21"/>
                <w:lang w:val="en-US" w:eastAsia="zh-CN" w:bidi="zh-CN"/>
              </w:rPr>
              <w:t>年中国市场增幅</w:t>
            </w:r>
            <w:r>
              <w:rPr>
                <w:rFonts w:hint="default" w:ascii="宋体" w:hAnsi="宋体" w:eastAsia="仿宋_GB2312" w:cs="宋体"/>
                <w:kern w:val="0"/>
                <w:sz w:val="22"/>
                <w:szCs w:val="21"/>
                <w:lang w:val="en-US" w:eastAsia="zh-CN" w:bidi="zh-CN"/>
              </w:rPr>
              <w:t>54%</w:t>
            </w:r>
            <w:r>
              <w:rPr>
                <w:rFonts w:hint="eastAsia" w:ascii="宋体" w:hAnsi="宋体" w:eastAsia="仿宋_GB2312" w:cs="宋体"/>
                <w:kern w:val="0"/>
                <w:sz w:val="22"/>
                <w:szCs w:val="21"/>
                <w:lang w:val="en-US" w:eastAsia="zh-CN" w:bidi="zh-CN"/>
              </w:rPr>
              <w:t>，仍然保持全球最大市场。</w:t>
            </w:r>
            <w:r>
              <w:rPr>
                <w:rFonts w:hint="default" w:ascii="宋体" w:hAnsi="宋体" w:eastAsia="仿宋_GB2312" w:cs="宋体"/>
                <w:kern w:val="0"/>
                <w:sz w:val="22"/>
                <w:szCs w:val="21"/>
                <w:lang w:val="en-US" w:eastAsia="zh-CN" w:bidi="zh-CN"/>
              </w:rPr>
              <w:t>2015</w:t>
            </w:r>
            <w:r>
              <w:rPr>
                <w:rFonts w:hint="eastAsia" w:ascii="宋体" w:hAnsi="宋体" w:eastAsia="仿宋_GB2312" w:cs="宋体"/>
                <w:kern w:val="0"/>
                <w:sz w:val="22"/>
                <w:szCs w:val="21"/>
                <w:lang w:val="en-US" w:eastAsia="zh-CN" w:bidi="zh-CN"/>
              </w:rPr>
              <w:t>年，中国的机器人销售收入占全球</w:t>
            </w:r>
            <w:r>
              <w:rPr>
                <w:rFonts w:hint="default" w:ascii="宋体" w:hAnsi="宋体" w:eastAsia="仿宋_GB2312" w:cs="宋体"/>
                <w:kern w:val="0"/>
                <w:sz w:val="22"/>
                <w:szCs w:val="21"/>
                <w:lang w:val="en-US" w:eastAsia="zh-CN" w:bidi="zh-CN"/>
              </w:rPr>
              <w:t>13%</w:t>
            </w:r>
            <w:r>
              <w:rPr>
                <w:rFonts w:hint="eastAsia" w:ascii="宋体" w:hAnsi="宋体" w:eastAsia="仿宋_GB2312" w:cs="宋体"/>
                <w:kern w:val="0"/>
                <w:sz w:val="22"/>
                <w:szCs w:val="21"/>
                <w:lang w:val="en-US" w:eastAsia="zh-CN" w:bidi="zh-CN"/>
              </w:rPr>
              <w:t>，</w:t>
            </w:r>
            <w:r>
              <w:rPr>
                <w:rFonts w:hint="default" w:ascii="宋体" w:hAnsi="宋体" w:eastAsia="仿宋_GB2312" w:cs="宋体"/>
                <w:kern w:val="0"/>
                <w:sz w:val="22"/>
                <w:szCs w:val="21"/>
                <w:lang w:val="en-US" w:eastAsia="zh-CN" w:bidi="zh-CN"/>
              </w:rPr>
              <w:t xml:space="preserve">2019 </w:t>
            </w:r>
            <w:r>
              <w:rPr>
                <w:rFonts w:hint="eastAsia" w:ascii="宋体" w:hAnsi="宋体" w:eastAsia="仿宋_GB2312" w:cs="宋体"/>
                <w:kern w:val="0"/>
                <w:sz w:val="22"/>
                <w:szCs w:val="21"/>
                <w:lang w:val="en-US" w:eastAsia="zh-CN" w:bidi="zh-CN"/>
              </w:rPr>
              <w:t>年上半年，中国机器人市场规模达到</w:t>
            </w:r>
            <w:r>
              <w:rPr>
                <w:rFonts w:hint="default" w:ascii="宋体" w:hAnsi="宋体" w:eastAsia="仿宋_GB2312" w:cs="宋体"/>
                <w:kern w:val="0"/>
                <w:sz w:val="22"/>
                <w:szCs w:val="21"/>
                <w:lang w:val="en-US" w:eastAsia="zh-CN" w:bidi="zh-CN"/>
              </w:rPr>
              <w:t>42.5</w:t>
            </w:r>
            <w:r>
              <w:rPr>
                <w:rFonts w:hint="eastAsia" w:ascii="宋体" w:hAnsi="宋体" w:eastAsia="仿宋_GB2312" w:cs="宋体"/>
                <w:kern w:val="0"/>
                <w:sz w:val="22"/>
                <w:szCs w:val="21"/>
                <w:lang w:val="en-US" w:eastAsia="zh-CN" w:bidi="zh-CN"/>
              </w:rPr>
              <w:t>亿美元，</w:t>
            </w:r>
            <w:r>
              <w:rPr>
                <w:rFonts w:hint="default" w:ascii="宋体" w:hAnsi="宋体" w:eastAsia="仿宋_GB2312" w:cs="宋体"/>
                <w:kern w:val="0"/>
                <w:sz w:val="22"/>
                <w:szCs w:val="21"/>
                <w:lang w:val="en-US" w:eastAsia="zh-CN" w:bidi="zh-CN"/>
              </w:rPr>
              <w:t xml:space="preserve"> </w:t>
            </w:r>
            <w:r>
              <w:rPr>
                <w:rFonts w:hint="eastAsia" w:ascii="宋体" w:hAnsi="宋体" w:eastAsia="仿宋_GB2312" w:cs="宋体"/>
                <w:kern w:val="0"/>
                <w:sz w:val="22"/>
                <w:szCs w:val="21"/>
                <w:lang w:val="en-US" w:eastAsia="zh-CN" w:bidi="zh-CN"/>
              </w:rPr>
              <w:t>全年预计将达到</w:t>
            </w:r>
            <w:r>
              <w:rPr>
                <w:rFonts w:hint="default" w:ascii="宋体" w:hAnsi="宋体" w:eastAsia="仿宋_GB2312" w:cs="宋体"/>
                <w:kern w:val="0"/>
                <w:sz w:val="22"/>
                <w:szCs w:val="21"/>
                <w:lang w:val="en-US" w:eastAsia="zh-CN" w:bidi="zh-CN"/>
              </w:rPr>
              <w:t xml:space="preserve">86.8 </w:t>
            </w:r>
            <w:r>
              <w:rPr>
                <w:rFonts w:hint="eastAsia" w:ascii="宋体" w:hAnsi="宋体" w:eastAsia="仿宋_GB2312" w:cs="宋体"/>
                <w:kern w:val="0"/>
                <w:sz w:val="22"/>
                <w:szCs w:val="21"/>
                <w:lang w:val="en-US" w:eastAsia="zh-CN" w:bidi="zh-CN"/>
              </w:rPr>
              <w:t>亿美元，</w:t>
            </w:r>
            <w:r>
              <w:rPr>
                <w:rFonts w:hint="default" w:ascii="宋体" w:hAnsi="宋体" w:eastAsia="仿宋_GB2312" w:cs="宋体"/>
                <w:kern w:val="0"/>
                <w:sz w:val="22"/>
                <w:szCs w:val="21"/>
                <w:lang w:val="en-US" w:eastAsia="zh-CN" w:bidi="zh-CN"/>
              </w:rPr>
              <w:t xml:space="preserve">2014 </w:t>
            </w:r>
            <w:r>
              <w:rPr>
                <w:rFonts w:hint="eastAsia" w:ascii="宋体" w:hAnsi="宋体" w:eastAsia="仿宋_GB2312" w:cs="宋体"/>
                <w:kern w:val="0"/>
                <w:sz w:val="22"/>
                <w:szCs w:val="21"/>
                <w:lang w:val="en-US" w:eastAsia="zh-CN" w:bidi="zh-CN"/>
              </w:rPr>
              <w:t>年</w:t>
            </w:r>
            <w:r>
              <w:rPr>
                <w:rFonts w:hint="default" w:ascii="宋体" w:hAnsi="宋体" w:eastAsia="仿宋_GB2312" w:cs="宋体"/>
                <w:kern w:val="0"/>
                <w:sz w:val="22"/>
                <w:szCs w:val="21"/>
                <w:lang w:val="en-US" w:eastAsia="zh-CN" w:bidi="zh-CN"/>
              </w:rPr>
              <w:t xml:space="preserve">~2019 </w:t>
            </w:r>
            <w:r>
              <w:rPr>
                <w:rFonts w:hint="eastAsia" w:ascii="宋体" w:hAnsi="宋体" w:eastAsia="仿宋_GB2312" w:cs="宋体"/>
                <w:kern w:val="0"/>
                <w:sz w:val="22"/>
                <w:szCs w:val="21"/>
                <w:lang w:val="en-US" w:eastAsia="zh-CN" w:bidi="zh-CN"/>
              </w:rPr>
              <w:t>年的平均增长率达到</w:t>
            </w:r>
            <w:r>
              <w:rPr>
                <w:rFonts w:hint="default" w:ascii="宋体" w:hAnsi="宋体" w:eastAsia="仿宋_GB2312" w:cs="宋体"/>
                <w:kern w:val="0"/>
                <w:sz w:val="22"/>
                <w:szCs w:val="21"/>
                <w:lang w:val="en-US" w:eastAsia="zh-CN" w:bidi="zh-CN"/>
              </w:rPr>
              <w:t>20.9%</w:t>
            </w:r>
            <w:r>
              <w:rPr>
                <w:rFonts w:hint="eastAsia" w:ascii="宋体" w:hAnsi="宋体" w:eastAsia="仿宋_GB2312" w:cs="宋体"/>
                <w:kern w:val="0"/>
                <w:sz w:val="22"/>
                <w:szCs w:val="21"/>
                <w:lang w:val="en-US" w:eastAsia="zh-CN" w:bidi="zh-CN"/>
              </w:rPr>
              <w:t>。其中，工业机器人</w:t>
            </w:r>
            <w:r>
              <w:rPr>
                <w:rFonts w:hint="default" w:ascii="宋体" w:hAnsi="宋体" w:eastAsia="仿宋_GB2312" w:cs="宋体"/>
                <w:kern w:val="0"/>
                <w:sz w:val="22"/>
                <w:szCs w:val="21"/>
                <w:lang w:val="en-US" w:eastAsia="zh-CN" w:bidi="zh-CN"/>
              </w:rPr>
              <w:t xml:space="preserve">57.3 </w:t>
            </w:r>
            <w:r>
              <w:rPr>
                <w:rFonts w:hint="eastAsia" w:ascii="宋体" w:hAnsi="宋体" w:eastAsia="仿宋_GB2312" w:cs="宋体"/>
                <w:kern w:val="0"/>
                <w:sz w:val="22"/>
                <w:szCs w:val="21"/>
                <w:lang w:val="en-US" w:eastAsia="zh-CN" w:bidi="zh-CN"/>
              </w:rPr>
              <w:t>亿美元，服务机器人</w:t>
            </w:r>
            <w:r>
              <w:rPr>
                <w:rFonts w:hint="default" w:ascii="宋体" w:hAnsi="宋体" w:eastAsia="仿宋_GB2312" w:cs="宋体"/>
                <w:kern w:val="0"/>
                <w:sz w:val="22"/>
                <w:szCs w:val="21"/>
                <w:lang w:val="en-US" w:eastAsia="zh-CN" w:bidi="zh-CN"/>
              </w:rPr>
              <w:t xml:space="preserve">22 </w:t>
            </w:r>
            <w:r>
              <w:rPr>
                <w:rFonts w:hint="eastAsia" w:ascii="宋体" w:hAnsi="宋体" w:eastAsia="仿宋_GB2312" w:cs="宋体"/>
                <w:kern w:val="0"/>
                <w:sz w:val="22"/>
                <w:szCs w:val="21"/>
                <w:lang w:val="en-US" w:eastAsia="zh-CN" w:bidi="zh-CN"/>
              </w:rPr>
              <w:t>亿美元，特种机器人</w:t>
            </w:r>
            <w:r>
              <w:rPr>
                <w:rFonts w:hint="default" w:ascii="宋体" w:hAnsi="宋体" w:eastAsia="仿宋_GB2312" w:cs="宋体"/>
                <w:kern w:val="0"/>
                <w:sz w:val="22"/>
                <w:szCs w:val="21"/>
                <w:lang w:val="en-US" w:eastAsia="zh-CN" w:bidi="zh-CN"/>
              </w:rPr>
              <w:t xml:space="preserve">7.5 </w:t>
            </w:r>
            <w:r>
              <w:rPr>
                <w:rFonts w:hint="eastAsia" w:ascii="宋体" w:hAnsi="宋体" w:eastAsia="仿宋_GB2312" w:cs="宋体"/>
                <w:kern w:val="0"/>
                <w:sz w:val="22"/>
                <w:szCs w:val="21"/>
                <w:lang w:val="en-US" w:eastAsia="zh-CN" w:bidi="zh-CN"/>
              </w:rPr>
              <w:t>亿美元，预计到</w:t>
            </w:r>
            <w:r>
              <w:rPr>
                <w:rFonts w:hint="default" w:ascii="宋体" w:hAnsi="宋体" w:eastAsia="仿宋_GB2312" w:cs="宋体"/>
                <w:kern w:val="0"/>
                <w:sz w:val="22"/>
                <w:szCs w:val="21"/>
                <w:lang w:val="en-US" w:eastAsia="zh-CN" w:bidi="zh-CN"/>
              </w:rPr>
              <w:t>2020</w:t>
            </w:r>
            <w:r>
              <w:rPr>
                <w:rFonts w:hint="eastAsia" w:ascii="宋体" w:hAnsi="宋体" w:eastAsia="仿宋_GB2312" w:cs="宋体"/>
                <w:kern w:val="0"/>
                <w:sz w:val="22"/>
                <w:szCs w:val="21"/>
                <w:lang w:val="en-US" w:eastAsia="zh-CN" w:bidi="zh-CN"/>
              </w:rPr>
              <w:t>年底将达到</w:t>
            </w:r>
            <w:r>
              <w:rPr>
                <w:rFonts w:hint="default" w:ascii="宋体" w:hAnsi="宋体" w:eastAsia="仿宋_GB2312" w:cs="宋体"/>
                <w:kern w:val="0"/>
                <w:sz w:val="22"/>
                <w:szCs w:val="21"/>
                <w:lang w:val="en-US" w:eastAsia="zh-CN" w:bidi="zh-CN"/>
              </w:rPr>
              <w:t>25%</w:t>
            </w:r>
            <w:r>
              <w:rPr>
                <w:rFonts w:hint="eastAsia" w:ascii="宋体" w:hAnsi="宋体" w:eastAsia="仿宋_GB2312" w:cs="宋体"/>
                <w:kern w:val="0"/>
                <w:sz w:val="22"/>
                <w:szCs w:val="21"/>
                <w:lang w:val="en-US" w:eastAsia="zh-CN" w:bidi="zh-CN"/>
              </w:rPr>
              <w:t>。更关键的一点，中国保有的机器人密度和国际平均密度，还没有达到一半。这说明中国的潜力巨大。</w:t>
            </w:r>
          </w:p>
          <w:p>
            <w:pPr>
              <w:spacing w:line="360" w:lineRule="auto"/>
              <w:ind w:firstLine="410"/>
              <w:jc w:val="left"/>
              <w:rPr>
                <w:rFonts w:hint="eastAsia" w:ascii="宋体" w:hAnsi="宋体" w:eastAsia="仿宋_GB2312" w:cs="宋体"/>
                <w:kern w:val="0"/>
                <w:sz w:val="22"/>
                <w:szCs w:val="21"/>
                <w:lang w:val="en-US" w:eastAsia="zh-CN" w:bidi="zh-CN"/>
              </w:rPr>
            </w:pPr>
            <w:r>
              <w:rPr>
                <w:rFonts w:hint="eastAsia" w:ascii="宋体" w:hAnsi="宋体" w:eastAsia="仿宋_GB2312" w:cs="宋体"/>
                <w:kern w:val="0"/>
                <w:sz w:val="22"/>
                <w:szCs w:val="21"/>
                <w:lang w:val="en-US" w:eastAsia="zh-CN" w:bidi="zh-CN"/>
              </w:rPr>
              <w:t>我国机器人产业几年内将迎来井喷式发展，而非简单的线性增长。这种井喷式增长，与我国人口和经济现状密切相关。过去我们曾依靠低廉而充沛的人力资源，将中国发展为世界最大制造业大国。但随着用工成本的增长，“人才红利”取代“人口红利”，成为中国制造向中国智造转变的关键。在这样一个转折点上，机器人的井喷式增长，既反映出这样的趋势，也将为中国制造提“智”奠定坚实基础。</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42" w:firstLineChars="200"/>
              <w:jc w:val="left"/>
              <w:textAlignment w:val="auto"/>
              <w:rPr>
                <w:rFonts w:hint="eastAsia" w:eastAsia="仿宋_GB2312"/>
                <w:szCs w:val="21"/>
                <w:lang w:val="en-US" w:eastAsia="zh-CN"/>
              </w:rPr>
            </w:pPr>
            <w:r>
              <w:rPr>
                <w:rFonts w:hint="default" w:eastAsia="仿宋_GB2312"/>
                <w:b/>
                <w:bCs/>
                <w:szCs w:val="21"/>
                <w:lang w:val="en-US" w:eastAsia="zh-CN"/>
              </w:rPr>
              <w:t>国家</w:t>
            </w:r>
            <w:r>
              <w:rPr>
                <w:rFonts w:hint="eastAsia" w:eastAsia="仿宋_GB2312"/>
                <w:b/>
                <w:bCs/>
                <w:szCs w:val="21"/>
                <w:lang w:val="en-US" w:eastAsia="zh-CN"/>
              </w:rPr>
              <w:t>高度重视机器人工程专业发展：</w:t>
            </w:r>
            <w:r>
              <w:rPr>
                <w:rFonts w:hint="default" w:eastAsia="仿宋_GB2312"/>
                <w:szCs w:val="21"/>
                <w:lang w:val="en-US" w:eastAsia="zh-CN"/>
              </w:rPr>
              <w:t xml:space="preserve">国务院发布《关于加快培育和发展战略性新兴产业的决定》，要大力发展机器人产业，要求高校要切实起到智力支持和技术平台作用，培养具备从事机器人产业相关技术的人才。2012 </w:t>
            </w:r>
            <w:r>
              <w:rPr>
                <w:rFonts w:hint="eastAsia" w:eastAsia="仿宋_GB2312"/>
                <w:szCs w:val="21"/>
                <w:lang w:val="en-US" w:eastAsia="zh-CN"/>
              </w:rPr>
              <w:t xml:space="preserve">年 </w:t>
            </w:r>
            <w:r>
              <w:rPr>
                <w:rFonts w:hint="default" w:eastAsia="仿宋_GB2312"/>
                <w:szCs w:val="21"/>
                <w:lang w:val="en-US" w:eastAsia="zh-CN"/>
              </w:rPr>
              <w:t>3 月</w:t>
            </w:r>
            <w:r>
              <w:rPr>
                <w:rFonts w:hint="eastAsia" w:eastAsia="仿宋_GB2312"/>
                <w:szCs w:val="21"/>
                <w:lang w:val="en-US" w:eastAsia="zh-CN"/>
              </w:rPr>
              <w:t>，科技</w:t>
            </w:r>
            <w:r>
              <w:rPr>
                <w:rFonts w:hint="default" w:eastAsia="仿宋_GB2312"/>
                <w:szCs w:val="21"/>
                <w:lang w:val="en-US" w:eastAsia="zh-CN"/>
              </w:rPr>
              <w:t>部</w:t>
            </w:r>
            <w:r>
              <w:rPr>
                <w:rFonts w:hint="eastAsia" w:eastAsia="仿宋_GB2312"/>
                <w:szCs w:val="21"/>
                <w:lang w:val="en-US" w:eastAsia="zh-CN"/>
              </w:rPr>
              <w:t>印</w:t>
            </w:r>
            <w:r>
              <w:rPr>
                <w:rFonts w:hint="default" w:eastAsia="仿宋_GB2312"/>
                <w:szCs w:val="21"/>
                <w:lang w:val="en-US" w:eastAsia="zh-CN"/>
              </w:rPr>
              <w:t>发《智能制造科技发展“十二五”专项规划》和《服务机器人科技发展“十二五”专项规划》提出个研究机构要研究智能制造基础理论，攻克一批前沿核心技术和共性关键技术，研制一批智能化高端装备，并进行范应用和产业化，为实现我国从制造大国向制造强国转变奠定技术基础。其中，以智能机器人技术为代表的高端装备和系统集成技术是智能制造的核心。 2014 年 1 月，工信部发布《关于推进工业机器人产业发展的指导意见》指出工业机器人发展目标是开发满足用户需求的工业机器人系统集成技术、主机设计技术及关键零部件制造技术，突破一批核心技术和关键零部件，提升量大面广主流产品的可靠性和稳定性指标，在重要工业制造领域推进工业机器人的规模化示范应用。2015 年，由国务院发布的《中国制造 2025》致力于实现中国由制造大国向制造强国迈进，其核心就是要抢占新一轮国际制造业的竞争制高点，对于主攻方向——智能制造来说，机器人、智能工厂等便是其重要支撑和依托。文件还特别指出：依托优势企业，紧扣关键工序智能化、关键岗位机器人替代、生产过程智能优化控制。此外，工信部在制定《机器人产业“十三五”发展规划》时，支持机器人的研发、推广应用以及标准体系建设，并加强机器人在重点制造领域的推广应用。规划针对我国机器人产业现状以及存在的几个比较重要的问题提出了“两突破三提升”的要求，也就是实现机器人关键零部件和高端产品的重大突破，三提升就是要实现机器人质量可靠性，市场占有率和龙头企业竞争力的提升。这些政策的导向都使得机器人产业面临前所未有的发展机遇。</w:t>
            </w:r>
          </w:p>
          <w:p>
            <w:pPr>
              <w:keepNext w:val="0"/>
              <w:keepLines w:val="0"/>
              <w:widowControl/>
              <w:suppressLineNumbers w:val="0"/>
              <w:jc w:val="left"/>
              <w:rPr>
                <w:rFonts w:hint="default" w:eastAsia="仿宋_GB2312"/>
                <w:szCs w:val="21"/>
                <w:lang w:val="en-US" w:eastAsia="zh-CN"/>
              </w:rPr>
            </w:pPr>
            <w:r>
              <w:rPr>
                <w:rFonts w:hint="default" w:eastAsia="仿宋_GB2312"/>
                <w:szCs w:val="21"/>
                <w:lang w:val="en-US" w:eastAsia="zh-CN"/>
              </w:rPr>
              <w:t xml:space="preserve"> </w:t>
            </w:r>
          </w:p>
          <w:p>
            <w:pPr>
              <w:spacing w:line="360" w:lineRule="auto"/>
              <w:rPr>
                <w:rFonts w:eastAsia="仿宋_GB2312"/>
                <w:b/>
                <w:szCs w:val="21"/>
              </w:rPr>
            </w:pPr>
            <w:r>
              <w:rPr>
                <w:rFonts w:hint="eastAsia" w:eastAsia="仿宋_GB2312"/>
                <w:b/>
                <w:szCs w:val="21"/>
              </w:rPr>
              <w:t>二、</w:t>
            </w:r>
            <w:r>
              <w:rPr>
                <w:rFonts w:hint="eastAsia" w:eastAsia="仿宋_GB2312"/>
                <w:b/>
                <w:szCs w:val="21"/>
                <w:lang w:val="en-US" w:eastAsia="zh-CN"/>
              </w:rPr>
              <w:t>经济与</w:t>
            </w:r>
            <w:r>
              <w:rPr>
                <w:rFonts w:hint="eastAsia" w:eastAsia="仿宋_GB2312"/>
                <w:b/>
                <w:szCs w:val="21"/>
              </w:rPr>
              <w:t>产业需求</w:t>
            </w:r>
          </w:p>
          <w:p>
            <w:pPr>
              <w:spacing w:line="360" w:lineRule="auto"/>
              <w:ind w:firstLine="442" w:firstLineChars="200"/>
              <w:rPr>
                <w:rFonts w:hint="default" w:eastAsia="宋体"/>
                <w:b/>
                <w:bCs/>
                <w:szCs w:val="21"/>
                <w:lang w:val="en-US" w:eastAsia="zh-CN"/>
              </w:rPr>
            </w:pPr>
            <w:r>
              <w:rPr>
                <w:rFonts w:hint="eastAsia" w:eastAsia="仿宋_GB2312"/>
                <w:b/>
                <w:bCs/>
                <w:szCs w:val="21"/>
                <w:lang w:val="en-US" w:eastAsia="zh-CN"/>
              </w:rPr>
              <w:t>国家重视机器人产业的发展需求：</w:t>
            </w:r>
            <w:r>
              <w:rPr>
                <w:rFonts w:hint="eastAsia" w:eastAsia="仿宋_GB2312"/>
                <w:szCs w:val="21"/>
                <w:lang w:val="en-US" w:eastAsia="zh-CN"/>
              </w:rPr>
              <w:t>2017年到2020年，科</w:t>
            </w:r>
            <w:r>
              <w:rPr>
                <w:rFonts w:hint="eastAsia" w:eastAsia="仿宋_GB2312"/>
                <w:szCs w:val="21"/>
              </w:rPr>
              <w:t>技部</w:t>
            </w:r>
            <w:r>
              <w:rPr>
                <w:rFonts w:hint="eastAsia" w:eastAsia="仿宋_GB2312"/>
                <w:szCs w:val="21"/>
                <w:lang w:val="en-US" w:eastAsia="zh-CN"/>
              </w:rPr>
              <w:t>已经连续4年</w:t>
            </w:r>
            <w:r>
              <w:rPr>
                <w:rFonts w:hint="eastAsia" w:eastAsia="仿宋_GB2312"/>
                <w:szCs w:val="21"/>
              </w:rPr>
              <w:t>印发了《关于发布国家重点研发计划“</w:t>
            </w:r>
            <w:r>
              <w:rPr>
                <w:rFonts w:hint="default" w:eastAsia="仿宋_GB2312"/>
                <w:szCs w:val="21"/>
              </w:rPr>
              <w:t>智能机器人”等重点专项项目申报指南的通知》</w:t>
            </w:r>
            <w:r>
              <w:rPr>
                <w:rFonts w:hint="eastAsia" w:eastAsia="仿宋_GB2312"/>
                <w:szCs w:val="21"/>
                <w:lang w:eastAsia="zh-CN"/>
              </w:rPr>
              <w:t>，</w:t>
            </w:r>
            <w:r>
              <w:rPr>
                <w:rFonts w:hint="eastAsia" w:eastAsia="仿宋_GB2312"/>
                <w:szCs w:val="21"/>
                <w:lang w:val="en-US" w:eastAsia="zh-CN"/>
              </w:rPr>
              <w:t>机器人成为国家发展战略中的重要环节。</w:t>
            </w:r>
          </w:p>
          <w:p>
            <w:pPr>
              <w:spacing w:line="360" w:lineRule="auto"/>
              <w:ind w:firstLine="442" w:firstLineChars="200"/>
              <w:rPr>
                <w:rFonts w:eastAsia="仿宋_GB2312"/>
                <w:szCs w:val="21"/>
              </w:rPr>
            </w:pPr>
            <w:r>
              <w:rPr>
                <w:rFonts w:hint="eastAsia" w:eastAsia="仿宋_GB2312"/>
                <w:b/>
                <w:bCs/>
                <w:szCs w:val="21"/>
              </w:rPr>
              <w:t>四川省</w:t>
            </w:r>
            <w:r>
              <w:rPr>
                <w:rFonts w:hint="eastAsia" w:eastAsia="仿宋_GB2312"/>
                <w:b/>
                <w:bCs/>
                <w:szCs w:val="21"/>
                <w:lang w:val="en-US" w:eastAsia="zh-CN"/>
              </w:rPr>
              <w:t>人工智能</w:t>
            </w:r>
            <w:r>
              <w:rPr>
                <w:rFonts w:hint="eastAsia" w:eastAsia="仿宋_GB2312"/>
                <w:b/>
                <w:bCs/>
                <w:szCs w:val="21"/>
              </w:rPr>
              <w:t>产业规划强调</w:t>
            </w:r>
            <w:r>
              <w:rPr>
                <w:rFonts w:hint="eastAsia" w:eastAsia="仿宋_GB2312"/>
                <w:b/>
                <w:bCs/>
                <w:szCs w:val="21"/>
                <w:lang w:val="en-US" w:eastAsia="zh-CN"/>
              </w:rPr>
              <w:t>智能机器人</w:t>
            </w:r>
            <w:r>
              <w:rPr>
                <w:rFonts w:hint="eastAsia" w:eastAsia="仿宋_GB2312"/>
                <w:b/>
                <w:bCs/>
                <w:szCs w:val="21"/>
              </w:rPr>
              <w:t>的发展</w:t>
            </w:r>
            <w:r>
              <w:rPr>
                <w:rFonts w:hint="eastAsia" w:eastAsia="仿宋_GB2312"/>
                <w:szCs w:val="21"/>
              </w:rPr>
              <w:t>。</w:t>
            </w:r>
            <w:r>
              <w:rPr>
                <w:rFonts w:hint="eastAsia" w:eastAsia="仿宋_GB2312"/>
                <w:szCs w:val="21"/>
                <w:lang w:val="en-US" w:eastAsia="zh-CN"/>
              </w:rPr>
              <w:t>2018年四川省人民政府发布的</w:t>
            </w:r>
            <w:r>
              <w:rPr>
                <w:rFonts w:hint="eastAsia" w:eastAsia="仿宋_GB2312"/>
                <w:szCs w:val="21"/>
              </w:rPr>
              <w:t>《四川省新一代人工智能发展实施方案》中指出</w:t>
            </w:r>
            <w:r>
              <w:rPr>
                <w:rFonts w:hint="eastAsia" w:eastAsia="仿宋_GB2312"/>
                <w:b/>
                <w:bCs/>
                <w:szCs w:val="21"/>
              </w:rPr>
              <w:t>，</w:t>
            </w:r>
            <w:r>
              <w:rPr>
                <w:rFonts w:hint="eastAsia" w:eastAsia="仿宋_GB2312"/>
                <w:szCs w:val="21"/>
              </w:rPr>
              <w:t>聚焦我省加工制造、核应急、油气管线、民生服务等行业，加强智能交互、智能操作、多机协作、人机共融等领域关键技术攻关，提升机器人产品的深度感知、智慧决策、自动执行等功能。加快推进高危和重污染生产环境中的机器换人进程，重点支持辐射救援智能机器人、智能巡检机器人、切割智能机器人、焊接机器人、外骨骼机器人、教育机器人等一批智能机器人产品开发，实现规模化生产和应用。</w:t>
            </w:r>
          </w:p>
          <w:p>
            <w:pPr>
              <w:spacing w:line="360" w:lineRule="auto"/>
              <w:ind w:firstLine="442" w:firstLineChars="200"/>
              <w:rPr>
                <w:rFonts w:hint="eastAsia" w:eastAsia="仿宋_GB2312"/>
                <w:szCs w:val="21"/>
              </w:rPr>
            </w:pPr>
            <w:r>
              <w:rPr>
                <w:rFonts w:hint="eastAsia" w:eastAsia="仿宋_GB2312"/>
                <w:b/>
                <w:bCs/>
                <w:szCs w:val="21"/>
              </w:rPr>
              <w:t>成都市全面布局</w:t>
            </w:r>
            <w:r>
              <w:rPr>
                <w:rFonts w:hint="eastAsia" w:eastAsia="仿宋_GB2312"/>
                <w:b/>
                <w:bCs/>
                <w:szCs w:val="21"/>
                <w:lang w:val="en-US" w:eastAsia="zh-CN"/>
              </w:rPr>
              <w:t>智能机器人</w:t>
            </w:r>
            <w:r>
              <w:rPr>
                <w:rFonts w:hint="eastAsia" w:eastAsia="仿宋_GB2312"/>
                <w:b/>
                <w:bCs/>
                <w:szCs w:val="21"/>
              </w:rPr>
              <w:t>产业。</w:t>
            </w:r>
            <w:r>
              <w:rPr>
                <w:rFonts w:hint="eastAsia" w:eastAsia="仿宋_GB2312"/>
                <w:szCs w:val="21"/>
              </w:rPr>
              <w:t>成都市</w:t>
            </w:r>
            <w:r>
              <w:rPr>
                <w:rFonts w:hint="eastAsia" w:eastAsia="仿宋_GB2312"/>
                <w:szCs w:val="21"/>
                <w:lang w:val="en-US" w:eastAsia="zh-CN"/>
              </w:rPr>
              <w:t>人民政府</w:t>
            </w:r>
            <w:r>
              <w:rPr>
                <w:rFonts w:hint="eastAsia" w:eastAsia="仿宋_GB2312"/>
                <w:szCs w:val="21"/>
              </w:rPr>
              <w:t>印发了《成都市加快人工智能产业发展推进方案（2019—2022年）》</w:t>
            </w:r>
            <w:r>
              <w:rPr>
                <w:rFonts w:hint="eastAsia" w:eastAsia="仿宋_GB2312"/>
                <w:szCs w:val="21"/>
                <w:lang w:val="en-US" w:eastAsia="zh-CN"/>
              </w:rPr>
              <w:t>提出，</w:t>
            </w:r>
            <w:r>
              <w:rPr>
                <w:rFonts w:hint="eastAsia" w:ascii="仿宋" w:hAnsi="仿宋" w:eastAsia="仿宋" w:cs="仿宋"/>
              </w:rPr>
              <w:t>到2020年，成都市人工智能（行业融合应用）产业规模突破200亿元，关联产业规模突破2000亿元；到2022年，在人工智能（行业融合应用）领域，形成基础坚实、创新活跃、开放协作、链条完备的人工智能产业生态，建成国家级人工智能产业创新示范区，打造最具行业融合特色的“中国智谷”、国际知名的工业智联网典范城市</w:t>
            </w:r>
            <w:r>
              <w:rPr>
                <w:rFonts w:hint="eastAsia" w:ascii="仿宋" w:hAnsi="仿宋" w:eastAsia="仿宋" w:cs="仿宋"/>
                <w:lang w:eastAsia="zh-CN"/>
              </w:rPr>
              <w:t>，</w:t>
            </w:r>
            <w:r>
              <w:rPr>
                <w:rFonts w:hint="eastAsia" w:ascii="仿宋" w:hAnsi="仿宋" w:eastAsia="仿宋" w:cs="仿宋"/>
              </w:rPr>
              <w:t>产业规模突破500亿元，带动关联产业规模突破5000亿元。该</w:t>
            </w:r>
            <w:r>
              <w:rPr>
                <w:rFonts w:hint="eastAsia" w:eastAsia="仿宋_GB2312"/>
                <w:szCs w:val="21"/>
              </w:rPr>
              <w:t>方案中强调要提升人工智能服务实体经济能力水平。大力发展工业机器人、服务机器人等智能装备，形成可借鉴、可复制、具有较广用户群体和较好市场前景的重大科技成果、重点创新产品和成功应用案例</w:t>
            </w:r>
          </w:p>
          <w:p>
            <w:pPr>
              <w:spacing w:line="360" w:lineRule="auto"/>
              <w:ind w:firstLine="410"/>
              <w:jc w:val="left"/>
              <w:rPr>
                <w:rFonts w:hint="default" w:eastAsia="仿宋_GB2312"/>
                <w:szCs w:val="21"/>
                <w:lang w:val="en-US" w:eastAsia="zh-CN"/>
              </w:rPr>
            </w:pPr>
            <w:r>
              <w:rPr>
                <w:rFonts w:hint="eastAsia" w:eastAsia="仿宋_GB2312"/>
                <w:szCs w:val="21"/>
                <w:lang w:val="en-US" w:eastAsia="zh-CN"/>
              </w:rPr>
              <w:t>然而省内</w:t>
            </w:r>
            <w:r>
              <w:rPr>
                <w:rFonts w:hint="default" w:eastAsia="仿宋_GB2312"/>
                <w:szCs w:val="21"/>
                <w:lang w:val="en-US" w:eastAsia="zh-CN"/>
              </w:rPr>
              <w:t>企业</w:t>
            </w:r>
            <w:r>
              <w:rPr>
                <w:rFonts w:hint="eastAsia" w:eastAsia="仿宋_GB2312"/>
                <w:szCs w:val="21"/>
                <w:lang w:val="en-US" w:eastAsia="zh-CN"/>
              </w:rPr>
              <w:t>却</w:t>
            </w:r>
            <w:r>
              <w:rPr>
                <w:rFonts w:hint="default" w:eastAsia="仿宋_GB2312"/>
                <w:szCs w:val="21"/>
                <w:lang w:val="en-US" w:eastAsia="zh-CN"/>
              </w:rPr>
              <w:t>面临着工业机器人应用工程师的人才荒，一台工业机器人（机械臂）能否投入到生产当中去，以及能发挥多大的作用，取决于生产工艺的复杂性，产品的多样性还有周边设施的配套程度，而解决这些问题却需要3到5名相关的操作维护和集成应用人才。机器人在汽车制造、电子制造等工业领域应用需求快速增长，而相应的人才储备数量和质量却捉襟见肘。</w:t>
            </w:r>
            <w:r>
              <w:rPr>
                <w:rFonts w:hint="eastAsia" w:eastAsia="仿宋_GB2312"/>
                <w:szCs w:val="21"/>
                <w:lang w:val="en-US" w:eastAsia="zh-CN"/>
              </w:rPr>
              <w:t>目前，省内</w:t>
            </w:r>
            <w:r>
              <w:rPr>
                <w:rFonts w:hint="default" w:eastAsia="仿宋_GB2312"/>
                <w:szCs w:val="21"/>
                <w:lang w:val="en-US" w:eastAsia="zh-CN"/>
              </w:rPr>
              <w:t>部分高职高专院校设置了机器人专业，其定位是培养机器人操作、维护的技术工人，无法适应企业对机器人系统集成应用的需求</w:t>
            </w:r>
            <w:r>
              <w:rPr>
                <w:rFonts w:hint="eastAsia" w:eastAsia="仿宋_GB2312"/>
                <w:szCs w:val="21"/>
                <w:lang w:val="en-US" w:eastAsia="zh-CN"/>
              </w:rPr>
              <w:t>。开设机器人工程的本科学校完全不能满足四川省及成都市的机器人开发及现场应用工程师的需求。作为成都市政府所属唯一本科高校，结合目前与机器人工程已有的自动化、测控技术及仪器、电子信息工程、机械设计制造及其自动化等相关专业，成都大学应当为成都市智能机器人的发展贡献自己的力量。</w:t>
            </w:r>
          </w:p>
          <w:p>
            <w:pPr>
              <w:spacing w:line="360" w:lineRule="auto"/>
              <w:rPr>
                <w:rFonts w:eastAsia="仿宋_GB2312"/>
                <w:b/>
                <w:szCs w:val="21"/>
              </w:rPr>
            </w:pPr>
            <w:r>
              <w:rPr>
                <w:rFonts w:hint="eastAsia" w:eastAsia="仿宋_GB2312"/>
                <w:b/>
                <w:szCs w:val="21"/>
              </w:rPr>
              <w:t>三、 专业基础</w:t>
            </w:r>
          </w:p>
          <w:p>
            <w:pPr>
              <w:spacing w:line="360" w:lineRule="auto"/>
              <w:rPr>
                <w:rFonts w:hint="eastAsia" w:eastAsia="仿宋_GB2312"/>
                <w:b/>
                <w:szCs w:val="21"/>
              </w:rPr>
            </w:pPr>
            <w:r>
              <w:rPr>
                <w:rFonts w:eastAsia="仿宋_GB2312"/>
                <w:b/>
                <w:szCs w:val="21"/>
              </w:rPr>
              <w:t>1</w:t>
            </w:r>
            <w:r>
              <w:rPr>
                <w:rFonts w:hint="eastAsia" w:eastAsia="仿宋_GB2312"/>
                <w:b/>
                <w:szCs w:val="21"/>
              </w:rPr>
              <w:t>.</w:t>
            </w:r>
            <w:r>
              <w:rPr>
                <w:rFonts w:eastAsia="仿宋_GB2312"/>
                <w:b/>
                <w:szCs w:val="21"/>
              </w:rPr>
              <w:t xml:space="preserve"> </w:t>
            </w:r>
            <w:r>
              <w:rPr>
                <w:rFonts w:hint="eastAsia" w:eastAsia="仿宋_GB2312"/>
                <w:b/>
                <w:szCs w:val="21"/>
              </w:rPr>
              <w:t>深入的</w:t>
            </w:r>
            <w:r>
              <w:rPr>
                <w:rFonts w:eastAsia="仿宋_GB2312"/>
                <w:b/>
                <w:szCs w:val="21"/>
              </w:rPr>
              <w:t>校企合作</w:t>
            </w:r>
            <w:r>
              <w:rPr>
                <w:rFonts w:hint="eastAsia" w:eastAsia="仿宋_GB2312"/>
                <w:b/>
                <w:szCs w:val="21"/>
              </w:rPr>
              <w:t>办学模式提供了坚实的专业基础</w:t>
            </w:r>
          </w:p>
          <w:p>
            <w:pPr>
              <w:spacing w:line="360" w:lineRule="auto"/>
              <w:ind w:firstLine="440" w:firstLineChars="200"/>
              <w:rPr>
                <w:rFonts w:eastAsia="仿宋_GB2312"/>
                <w:szCs w:val="21"/>
              </w:rPr>
            </w:pPr>
            <w:r>
              <w:rPr>
                <w:rFonts w:hint="eastAsia" w:eastAsia="仿宋_GB2312"/>
                <w:szCs w:val="21"/>
              </w:rPr>
              <w:t>在</w:t>
            </w:r>
            <w:r>
              <w:rPr>
                <w:rFonts w:hint="eastAsia" w:eastAsia="仿宋_GB2312"/>
                <w:szCs w:val="21"/>
                <w:lang w:val="en-US" w:eastAsia="zh-CN"/>
              </w:rPr>
              <w:t>机器学习</w:t>
            </w:r>
            <w:r>
              <w:rPr>
                <w:rFonts w:hint="eastAsia" w:eastAsia="仿宋_GB2312"/>
                <w:szCs w:val="21"/>
              </w:rPr>
              <w:t>、人工智能等新技术推动下，未来5-10年是</w:t>
            </w:r>
            <w:r>
              <w:rPr>
                <w:rFonts w:hint="eastAsia" w:eastAsia="仿宋_GB2312"/>
                <w:szCs w:val="21"/>
                <w:lang w:val="en-US" w:eastAsia="zh-CN"/>
              </w:rPr>
              <w:t>机器人产业</w:t>
            </w:r>
            <w:r>
              <w:rPr>
                <w:rFonts w:hint="eastAsia" w:eastAsia="仿宋_GB2312"/>
                <w:szCs w:val="21"/>
              </w:rPr>
              <w:t>蓬勃发展时期，“日日</w:t>
            </w:r>
            <w:r>
              <w:rPr>
                <w:rFonts w:eastAsia="仿宋_GB2312"/>
                <w:szCs w:val="21"/>
              </w:rPr>
              <w:t>新</w:t>
            </w:r>
            <w:r>
              <w:rPr>
                <w:rFonts w:hint="eastAsia" w:eastAsia="仿宋_GB2312"/>
                <w:szCs w:val="21"/>
              </w:rPr>
              <w:t>”的产业</w:t>
            </w:r>
            <w:r>
              <w:rPr>
                <w:rFonts w:eastAsia="仿宋_GB2312"/>
                <w:szCs w:val="21"/>
              </w:rPr>
              <w:t>技术</w:t>
            </w:r>
            <w:r>
              <w:rPr>
                <w:rFonts w:hint="eastAsia" w:eastAsia="仿宋_GB2312"/>
                <w:szCs w:val="21"/>
              </w:rPr>
              <w:t>给院校带来新</w:t>
            </w:r>
            <w:r>
              <w:rPr>
                <w:rFonts w:eastAsia="仿宋_GB2312"/>
                <w:szCs w:val="21"/>
              </w:rPr>
              <w:t>的</w:t>
            </w:r>
            <w:r>
              <w:rPr>
                <w:rFonts w:hint="eastAsia" w:eastAsia="仿宋_GB2312"/>
                <w:szCs w:val="21"/>
              </w:rPr>
              <w:t>挑战</w:t>
            </w:r>
            <w:r>
              <w:rPr>
                <w:rFonts w:eastAsia="仿宋_GB2312"/>
                <w:szCs w:val="21"/>
              </w:rPr>
              <w:t>，院校</w:t>
            </w:r>
            <w:r>
              <w:rPr>
                <w:rFonts w:hint="eastAsia" w:eastAsia="仿宋_GB2312"/>
                <w:szCs w:val="21"/>
              </w:rPr>
              <w:t>当前教学</w:t>
            </w:r>
            <w:r>
              <w:rPr>
                <w:rFonts w:eastAsia="仿宋_GB2312"/>
                <w:szCs w:val="21"/>
              </w:rPr>
              <w:t>内容</w:t>
            </w:r>
            <w:r>
              <w:rPr>
                <w:rFonts w:hint="eastAsia" w:eastAsia="仿宋_GB2312"/>
                <w:szCs w:val="21"/>
              </w:rPr>
              <w:t>、</w:t>
            </w:r>
            <w:r>
              <w:rPr>
                <w:rFonts w:eastAsia="仿宋_GB2312"/>
                <w:szCs w:val="21"/>
              </w:rPr>
              <w:t>教学模式</w:t>
            </w:r>
            <w:r>
              <w:rPr>
                <w:rFonts w:hint="eastAsia" w:eastAsia="仿宋_GB2312"/>
                <w:szCs w:val="21"/>
              </w:rPr>
              <w:t>、师资力量、实训条件、科研</w:t>
            </w:r>
            <w:r>
              <w:rPr>
                <w:rFonts w:eastAsia="仿宋_GB2312"/>
                <w:szCs w:val="21"/>
              </w:rPr>
              <w:t>创新等</w:t>
            </w:r>
            <w:r>
              <w:rPr>
                <w:rFonts w:hint="eastAsia" w:eastAsia="仿宋_GB2312"/>
                <w:szCs w:val="21"/>
              </w:rPr>
              <w:t>亟待改进，数字化人才</w:t>
            </w:r>
            <w:r>
              <w:rPr>
                <w:rFonts w:eastAsia="仿宋_GB2312"/>
                <w:szCs w:val="21"/>
              </w:rPr>
              <w:t>培养</w:t>
            </w:r>
            <w:r>
              <w:rPr>
                <w:rFonts w:hint="eastAsia" w:eastAsia="仿宋_GB2312"/>
                <w:szCs w:val="21"/>
              </w:rPr>
              <w:t>和</w:t>
            </w:r>
            <w:r>
              <w:rPr>
                <w:rFonts w:eastAsia="仿宋_GB2312"/>
                <w:szCs w:val="21"/>
              </w:rPr>
              <w:t>供给</w:t>
            </w:r>
            <w:r>
              <w:rPr>
                <w:rFonts w:hint="eastAsia" w:eastAsia="仿宋_GB2312"/>
                <w:szCs w:val="21"/>
              </w:rPr>
              <w:t>不足与市场爆发</w:t>
            </w:r>
            <w:r>
              <w:rPr>
                <w:rFonts w:eastAsia="仿宋_GB2312"/>
                <w:szCs w:val="21"/>
              </w:rPr>
              <w:t>的</w:t>
            </w:r>
            <w:r>
              <w:rPr>
                <w:rFonts w:hint="eastAsia" w:eastAsia="仿宋_GB2312"/>
                <w:szCs w:val="21"/>
              </w:rPr>
              <w:t>产业人才</w:t>
            </w:r>
            <w:r>
              <w:rPr>
                <w:rFonts w:eastAsia="仿宋_GB2312"/>
                <w:szCs w:val="21"/>
              </w:rPr>
              <w:t>需</w:t>
            </w:r>
            <w:r>
              <w:rPr>
                <w:rFonts w:hint="eastAsia" w:eastAsia="仿宋_GB2312"/>
                <w:szCs w:val="21"/>
              </w:rPr>
              <w:t>求</w:t>
            </w:r>
            <w:r>
              <w:rPr>
                <w:rFonts w:eastAsia="仿宋_GB2312"/>
                <w:szCs w:val="21"/>
              </w:rPr>
              <w:t>之间的矛盾</w:t>
            </w:r>
            <w:r>
              <w:rPr>
                <w:rFonts w:hint="eastAsia" w:eastAsia="仿宋_GB2312"/>
                <w:szCs w:val="21"/>
              </w:rPr>
              <w:t>日益突出。</w:t>
            </w:r>
            <w:r>
              <w:rPr>
                <w:rFonts w:hint="eastAsia" w:eastAsia="仿宋_GB2312"/>
                <w:b/>
                <w:bCs/>
                <w:szCs w:val="21"/>
              </w:rPr>
              <w:t>深度</w:t>
            </w:r>
            <w:r>
              <w:rPr>
                <w:rFonts w:eastAsia="仿宋_GB2312"/>
                <w:b/>
                <w:bCs/>
                <w:szCs w:val="21"/>
              </w:rPr>
              <w:t>产教融合，成为</w:t>
            </w:r>
            <w:r>
              <w:rPr>
                <w:rFonts w:hint="eastAsia" w:eastAsia="仿宋_GB2312"/>
                <w:b/>
                <w:bCs/>
                <w:szCs w:val="21"/>
              </w:rPr>
              <w:t>院校</w:t>
            </w:r>
            <w:r>
              <w:rPr>
                <w:rFonts w:eastAsia="仿宋_GB2312"/>
                <w:b/>
                <w:bCs/>
                <w:szCs w:val="21"/>
              </w:rPr>
              <w:t>数字化人才培养的</w:t>
            </w:r>
            <w:r>
              <w:rPr>
                <w:rFonts w:hint="eastAsia" w:eastAsia="仿宋_GB2312"/>
                <w:b/>
                <w:bCs/>
                <w:szCs w:val="21"/>
              </w:rPr>
              <w:t>最新</w:t>
            </w:r>
            <w:r>
              <w:rPr>
                <w:rFonts w:eastAsia="仿宋_GB2312"/>
                <w:b/>
                <w:bCs/>
                <w:szCs w:val="21"/>
              </w:rPr>
              <w:t>战略方向</w:t>
            </w:r>
            <w:r>
              <w:rPr>
                <w:rFonts w:hint="eastAsia" w:eastAsia="仿宋_GB2312"/>
                <w:b/>
                <w:bCs/>
                <w:szCs w:val="21"/>
              </w:rPr>
              <w:t>。</w:t>
            </w:r>
          </w:p>
          <w:p>
            <w:pPr>
              <w:spacing w:line="360" w:lineRule="auto"/>
              <w:ind w:firstLine="440" w:firstLineChars="200"/>
              <w:rPr>
                <w:rFonts w:eastAsia="仿宋_GB2312"/>
                <w:szCs w:val="21"/>
              </w:rPr>
            </w:pPr>
            <w:r>
              <w:rPr>
                <w:rFonts w:hint="eastAsia" w:eastAsia="仿宋_GB2312"/>
                <w:szCs w:val="21"/>
              </w:rPr>
              <w:t>国务院、教育部对产教融合提出了明确要求和发展方向，支持引导企业深度参与院校教育教学改革。</w:t>
            </w:r>
          </w:p>
          <w:p>
            <w:pPr>
              <w:ind w:firstLine="482" w:firstLineChars="200"/>
            </w:pPr>
            <w:r>
              <w:rPr>
                <w:rFonts w:ascii="宋体" w:hAnsi="宋体"/>
                <w:b/>
                <w:color w:val="000000"/>
                <w:kern w:val="0"/>
                <w:sz w:val="24"/>
              </w:rPr>
              <w:drawing>
                <wp:inline distT="0" distB="0" distL="114300" distR="114300">
                  <wp:extent cx="5133975" cy="2640965"/>
                  <wp:effectExtent l="0" t="0" r="9525" b="63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2"/>
                          <a:stretch>
                            <a:fillRect/>
                          </a:stretch>
                        </pic:blipFill>
                        <pic:spPr>
                          <a:xfrm>
                            <a:off x="0" y="0"/>
                            <a:ext cx="5133975" cy="2640965"/>
                          </a:xfrm>
                          <a:prstGeom prst="rect">
                            <a:avLst/>
                          </a:prstGeom>
                          <a:noFill/>
                          <a:ln>
                            <a:noFill/>
                          </a:ln>
                        </pic:spPr>
                      </pic:pic>
                    </a:graphicData>
                  </a:graphic>
                </wp:inline>
              </w:drawing>
            </w:r>
          </w:p>
          <w:p>
            <w:pPr>
              <w:spacing w:line="360" w:lineRule="auto"/>
              <w:ind w:firstLine="440" w:firstLineChars="200"/>
              <w:rPr>
                <w:rFonts w:ascii="宋体" w:hAnsi="宋体"/>
                <w:color w:val="000000"/>
              </w:rPr>
            </w:pPr>
          </w:p>
          <w:p>
            <w:pPr>
              <w:spacing w:line="360" w:lineRule="auto"/>
              <w:ind w:firstLine="440" w:firstLineChars="200"/>
              <w:rPr>
                <w:rFonts w:eastAsia="仿宋_GB2312"/>
                <w:szCs w:val="21"/>
              </w:rPr>
            </w:pPr>
            <w:r>
              <w:rPr>
                <w:rFonts w:hint="eastAsia" w:eastAsia="仿宋_GB2312"/>
                <w:szCs w:val="21"/>
              </w:rPr>
              <w:t>作为</w:t>
            </w:r>
            <w:r>
              <w:rPr>
                <w:rFonts w:hint="eastAsia" w:eastAsia="仿宋_GB2312"/>
                <w:szCs w:val="21"/>
                <w:lang w:val="en-US" w:eastAsia="zh-CN"/>
              </w:rPr>
              <w:t>人工智能领域</w:t>
            </w:r>
            <w:r>
              <w:rPr>
                <w:rFonts w:hint="eastAsia" w:eastAsia="仿宋_GB2312"/>
                <w:szCs w:val="21"/>
              </w:rPr>
              <w:t>的龙头企业</w:t>
            </w:r>
            <w:r>
              <w:rPr>
                <w:rFonts w:hint="eastAsia" w:eastAsia="仿宋_GB2312"/>
                <w:szCs w:val="21"/>
                <w:lang w:val="en-US" w:eastAsia="zh-CN"/>
              </w:rPr>
              <w:t>之一</w:t>
            </w:r>
            <w:r>
              <w:rPr>
                <w:rFonts w:hint="eastAsia" w:eastAsia="仿宋_GB2312"/>
                <w:szCs w:val="21"/>
              </w:rPr>
              <w:t>，新华三的产业优势在产教融合当中得以充分体现，</w:t>
            </w:r>
            <w:r>
              <w:rPr>
                <w:rFonts w:hint="eastAsia" w:eastAsia="仿宋_GB2312"/>
                <w:b/>
                <w:bCs/>
                <w:szCs w:val="21"/>
              </w:rPr>
              <w:t>新华三具有业界领先的技术实力和强大的研发团队</w:t>
            </w:r>
            <w:r>
              <w:rPr>
                <w:rFonts w:hint="eastAsia" w:eastAsia="仿宋_GB2312"/>
                <w:szCs w:val="21"/>
              </w:rPr>
              <w:t>，可以紧跟技术发展，不断开发新产品和新技术；依托多年来在百行百业积累的行业应用案例，</w:t>
            </w:r>
            <w:r>
              <w:rPr>
                <w:rFonts w:hint="eastAsia" w:eastAsia="仿宋_GB2312"/>
                <w:b/>
                <w:bCs/>
                <w:szCs w:val="21"/>
              </w:rPr>
              <w:t>为院校提供丰富的项目实践内容</w:t>
            </w:r>
            <w:r>
              <w:rPr>
                <w:rFonts w:hint="eastAsia" w:eastAsia="仿宋_GB2312"/>
                <w:szCs w:val="21"/>
              </w:rPr>
              <w:t>；生态圈合作伙伴10000余家，各类数字技术人才需求旺盛，</w:t>
            </w:r>
            <w:r>
              <w:rPr>
                <w:rFonts w:hint="eastAsia" w:eastAsia="仿宋_GB2312"/>
                <w:b/>
                <w:bCs/>
                <w:szCs w:val="21"/>
              </w:rPr>
              <w:t>通过人才联盟助推就业落实</w:t>
            </w:r>
            <w:r>
              <w:rPr>
                <w:rFonts w:hint="eastAsia" w:eastAsia="仿宋_GB2312"/>
                <w:szCs w:val="21"/>
              </w:rPr>
              <w:t>。</w:t>
            </w:r>
          </w:p>
          <w:p>
            <w:pPr>
              <w:spacing w:line="360" w:lineRule="auto"/>
              <w:ind w:firstLine="440" w:firstLineChars="200"/>
              <w:rPr>
                <w:rFonts w:eastAsia="仿宋_GB2312"/>
                <w:szCs w:val="21"/>
              </w:rPr>
            </w:pPr>
            <w:r>
              <w:rPr>
                <w:rFonts w:hint="eastAsia" w:eastAsia="仿宋_GB2312"/>
                <w:szCs w:val="21"/>
              </w:rPr>
              <w:t>基于产业优势，新华三致力于场景化教学过程的模式探索与研究，力求将“</w:t>
            </w:r>
            <w:r>
              <w:rPr>
                <w:rFonts w:hint="eastAsia" w:eastAsia="仿宋_GB2312"/>
                <w:b/>
                <w:bCs/>
                <w:szCs w:val="21"/>
              </w:rPr>
              <w:t>资源开发、课程重构、课堂教学、职业发展、企业案例实践、质量控制、工程素养</w:t>
            </w:r>
            <w:r>
              <w:rPr>
                <w:rFonts w:hint="eastAsia" w:eastAsia="仿宋_GB2312"/>
                <w:szCs w:val="21"/>
              </w:rPr>
              <w:t>”等元素进行模式化整合，构建新型教育过程服务平台。通过云教学管理系统提供工单课堂，场景化的</w:t>
            </w:r>
            <w:r>
              <w:rPr>
                <w:rFonts w:eastAsia="仿宋_GB2312"/>
                <w:szCs w:val="21"/>
              </w:rPr>
              <w:t>教学模式</w:t>
            </w:r>
            <w:r>
              <w:rPr>
                <w:rFonts w:hint="eastAsia" w:eastAsia="仿宋_GB2312"/>
                <w:szCs w:val="21"/>
              </w:rPr>
              <w:t>将真实项目案例融入到工程训练和生产实习当中。</w:t>
            </w:r>
          </w:p>
          <w:p>
            <w:pPr>
              <w:spacing w:line="360" w:lineRule="auto"/>
              <w:ind w:firstLine="440" w:firstLineChars="200"/>
              <w:rPr>
                <w:rFonts w:eastAsia="仿宋_GB2312"/>
                <w:szCs w:val="21"/>
              </w:rPr>
            </w:pPr>
            <w:r>
              <w:rPr>
                <w:rFonts w:hint="eastAsia" w:eastAsia="仿宋_GB2312"/>
                <w:szCs w:val="21"/>
              </w:rPr>
              <w:t>为培养</w:t>
            </w:r>
            <w:r>
              <w:rPr>
                <w:rFonts w:eastAsia="仿宋_GB2312"/>
                <w:szCs w:val="21"/>
              </w:rPr>
              <w:t>符合</w:t>
            </w:r>
            <w:r>
              <w:rPr>
                <w:rFonts w:hint="eastAsia" w:eastAsia="仿宋_GB2312"/>
                <w:szCs w:val="21"/>
              </w:rPr>
              <w:t>国家</w:t>
            </w:r>
            <w:r>
              <w:rPr>
                <w:rFonts w:eastAsia="仿宋_GB2312"/>
                <w:szCs w:val="21"/>
              </w:rPr>
              <w:t>战略</w:t>
            </w:r>
            <w:r>
              <w:rPr>
                <w:rFonts w:hint="eastAsia" w:eastAsia="仿宋_GB2312"/>
                <w:szCs w:val="21"/>
              </w:rPr>
              <w:t>、</w:t>
            </w:r>
            <w:r>
              <w:rPr>
                <w:rFonts w:eastAsia="仿宋_GB2312"/>
                <w:szCs w:val="21"/>
              </w:rPr>
              <w:t>产业要求的</w:t>
            </w:r>
            <w:r>
              <w:rPr>
                <w:rFonts w:hint="eastAsia" w:eastAsia="仿宋_GB2312"/>
                <w:szCs w:val="21"/>
              </w:rPr>
              <w:t>优秀</w:t>
            </w:r>
            <w:r>
              <w:rPr>
                <w:rFonts w:eastAsia="仿宋_GB2312"/>
                <w:szCs w:val="21"/>
              </w:rPr>
              <w:t>数字化人才，新华三</w:t>
            </w:r>
            <w:r>
              <w:rPr>
                <w:rFonts w:hint="eastAsia" w:eastAsia="仿宋_GB2312"/>
                <w:szCs w:val="21"/>
              </w:rPr>
              <w:t>积极</w:t>
            </w:r>
            <w:r>
              <w:rPr>
                <w:rFonts w:eastAsia="仿宋_GB2312"/>
                <w:szCs w:val="21"/>
              </w:rPr>
              <w:t>探索职素教育新模式，</w:t>
            </w:r>
            <w:r>
              <w:rPr>
                <w:rFonts w:hint="eastAsia" w:eastAsia="仿宋_GB2312"/>
                <w:szCs w:val="21"/>
              </w:rPr>
              <w:t>在院校教育教学过程中依托企业的岗位职责、任职要求及岗位胜任力，模拟企业中工作</w:t>
            </w:r>
            <w:r>
              <w:rPr>
                <w:rFonts w:eastAsia="仿宋_GB2312"/>
                <w:szCs w:val="21"/>
              </w:rPr>
              <w:t>岗位的</w:t>
            </w:r>
            <w:r>
              <w:rPr>
                <w:rFonts w:hint="eastAsia" w:eastAsia="仿宋_GB2312"/>
                <w:szCs w:val="21"/>
              </w:rPr>
              <w:t>历练，使</w:t>
            </w:r>
            <w:r>
              <w:rPr>
                <w:rFonts w:eastAsia="仿宋_GB2312"/>
                <w:szCs w:val="21"/>
              </w:rPr>
              <w:t>学生</w:t>
            </w:r>
            <w:r>
              <w:rPr>
                <w:rFonts w:hint="eastAsia" w:eastAsia="仿宋_GB2312"/>
                <w:szCs w:val="21"/>
              </w:rPr>
              <w:t>体验进入一个岗位的四种工作状态，职场</w:t>
            </w:r>
            <w:r>
              <w:rPr>
                <w:rFonts w:eastAsia="仿宋_GB2312"/>
                <w:szCs w:val="21"/>
              </w:rPr>
              <w:t>中</w:t>
            </w:r>
            <w:r>
              <w:rPr>
                <w:rFonts w:hint="eastAsia" w:eastAsia="仿宋_GB2312"/>
                <w:szCs w:val="21"/>
              </w:rPr>
              <w:t>将要经历的五个阶段，在职场演练</w:t>
            </w:r>
            <w:r>
              <w:rPr>
                <w:rFonts w:eastAsia="仿宋_GB2312"/>
                <w:szCs w:val="21"/>
              </w:rPr>
              <w:t>中</w:t>
            </w:r>
            <w:r>
              <w:rPr>
                <w:rFonts w:hint="eastAsia" w:eastAsia="仿宋_GB2312"/>
                <w:szCs w:val="21"/>
              </w:rPr>
              <w:t>学习人生六项技能，实现校企</w:t>
            </w:r>
            <w:r>
              <w:rPr>
                <w:rFonts w:eastAsia="仿宋_GB2312"/>
                <w:szCs w:val="21"/>
              </w:rPr>
              <w:t>之间最后一公里的无缝</w:t>
            </w:r>
            <w:r>
              <w:rPr>
                <w:rFonts w:hint="eastAsia" w:eastAsia="仿宋_GB2312"/>
                <w:szCs w:val="21"/>
              </w:rPr>
              <w:t>连接</w:t>
            </w:r>
            <w:r>
              <w:rPr>
                <w:rFonts w:eastAsia="仿宋_GB2312"/>
                <w:szCs w:val="21"/>
              </w:rPr>
              <w:t>。</w:t>
            </w:r>
          </w:p>
          <w:p>
            <w:pPr>
              <w:spacing w:line="360" w:lineRule="auto"/>
              <w:ind w:firstLine="440" w:firstLineChars="200"/>
              <w:rPr>
                <w:rFonts w:hint="eastAsia" w:ascii="宋体" w:hAnsi="宋体"/>
                <w:color w:val="000000"/>
              </w:rPr>
            </w:pPr>
            <w:r>
              <w:drawing>
                <wp:inline distT="0" distB="0" distL="114300" distR="114300">
                  <wp:extent cx="5289550" cy="1847850"/>
                  <wp:effectExtent l="0" t="0" r="6350" b="635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3"/>
                          <a:stretch>
                            <a:fillRect/>
                          </a:stretch>
                        </pic:blipFill>
                        <pic:spPr>
                          <a:xfrm>
                            <a:off x="0" y="0"/>
                            <a:ext cx="5289550" cy="1847850"/>
                          </a:xfrm>
                          <a:prstGeom prst="rect">
                            <a:avLst/>
                          </a:prstGeom>
                          <a:noFill/>
                          <a:ln>
                            <a:noFill/>
                          </a:ln>
                        </pic:spPr>
                      </pic:pic>
                    </a:graphicData>
                  </a:graphic>
                </wp:inline>
              </w:drawing>
            </w:r>
          </w:p>
          <w:p>
            <w:pPr>
              <w:spacing w:line="360" w:lineRule="auto"/>
              <w:ind w:firstLine="440" w:firstLineChars="200"/>
              <w:rPr>
                <w:rFonts w:eastAsia="仿宋_GB2312"/>
                <w:szCs w:val="21"/>
              </w:rPr>
            </w:pPr>
            <w:r>
              <w:rPr>
                <w:rFonts w:hint="eastAsia" w:eastAsia="仿宋_GB2312"/>
                <w:szCs w:val="21"/>
              </w:rPr>
              <w:t>在成都市政府的大力支持下，成都</w:t>
            </w:r>
            <w:r>
              <w:rPr>
                <w:rFonts w:eastAsia="仿宋_GB2312"/>
                <w:szCs w:val="21"/>
              </w:rPr>
              <w:t>大学</w:t>
            </w:r>
            <w:r>
              <w:rPr>
                <w:rFonts w:hint="eastAsia" w:eastAsia="仿宋_GB2312"/>
                <w:szCs w:val="21"/>
              </w:rPr>
              <w:t>与新华三集团、成都城投教育投资管理集团、紫光云数公司于201</w:t>
            </w:r>
            <w:r>
              <w:rPr>
                <w:rFonts w:eastAsia="仿宋_GB2312"/>
                <w:szCs w:val="21"/>
              </w:rPr>
              <w:t>8年</w:t>
            </w:r>
            <w:r>
              <w:rPr>
                <w:rFonts w:hint="eastAsia" w:eastAsia="仿宋_GB2312"/>
                <w:szCs w:val="21"/>
              </w:rPr>
              <w:t>3月合作共建</w:t>
            </w:r>
            <w:r>
              <w:rPr>
                <w:rFonts w:hint="eastAsia" w:eastAsia="仿宋_GB2312"/>
                <w:b/>
                <w:szCs w:val="21"/>
              </w:rPr>
              <w:t>成都大学新华三IT学院</w:t>
            </w:r>
            <w:r>
              <w:rPr>
                <w:rFonts w:hint="eastAsia" w:eastAsia="仿宋_GB2312"/>
                <w:szCs w:val="21"/>
              </w:rPr>
              <w:t>，立足成都数字经济发展高地，深度产教</w:t>
            </w:r>
            <w:r>
              <w:rPr>
                <w:rFonts w:eastAsia="仿宋_GB2312"/>
                <w:szCs w:val="21"/>
              </w:rPr>
              <w:t>融合</w:t>
            </w:r>
            <w:r>
              <w:rPr>
                <w:rFonts w:hint="eastAsia" w:eastAsia="仿宋_GB2312"/>
                <w:szCs w:val="21"/>
              </w:rPr>
              <w:t>，共同建设</w:t>
            </w:r>
            <w:r>
              <w:rPr>
                <w:rFonts w:hint="eastAsia" w:eastAsia="仿宋_GB2312"/>
                <w:szCs w:val="21"/>
                <w:lang w:eastAsia="zh-CN"/>
              </w:rPr>
              <w:t>机器人工程</w:t>
            </w:r>
            <w:r>
              <w:rPr>
                <w:rFonts w:hint="eastAsia" w:eastAsia="仿宋_GB2312"/>
                <w:szCs w:val="21"/>
              </w:rPr>
              <w:t>专业，打造产、学、研、工、创一体化的校企深度合作</w:t>
            </w:r>
            <w:r>
              <w:rPr>
                <w:rFonts w:eastAsia="仿宋_GB2312"/>
                <w:szCs w:val="21"/>
              </w:rPr>
              <w:t>模式</w:t>
            </w:r>
            <w:r>
              <w:rPr>
                <w:rFonts w:hint="eastAsia" w:eastAsia="仿宋_GB2312"/>
                <w:szCs w:val="21"/>
              </w:rPr>
              <w:t>，大力开展数字化经济应用型高科技人才教育培养，以高端人才为引领，加快传统产业升级、推动新兴产业崛起。</w:t>
            </w:r>
          </w:p>
          <w:p>
            <w:pPr>
              <w:spacing w:line="360" w:lineRule="auto"/>
              <w:ind w:firstLine="440" w:firstLineChars="200"/>
              <w:jc w:val="center"/>
            </w:pPr>
            <w:r>
              <w:drawing>
                <wp:inline distT="0" distB="0" distL="114300" distR="114300">
                  <wp:extent cx="4573270" cy="2552700"/>
                  <wp:effectExtent l="0" t="0" r="1143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4"/>
                          <a:stretch>
                            <a:fillRect/>
                          </a:stretch>
                        </pic:blipFill>
                        <pic:spPr>
                          <a:xfrm>
                            <a:off x="0" y="0"/>
                            <a:ext cx="4573270" cy="2552700"/>
                          </a:xfrm>
                          <a:prstGeom prst="rect">
                            <a:avLst/>
                          </a:prstGeom>
                          <a:noFill/>
                          <a:ln>
                            <a:noFill/>
                          </a:ln>
                        </pic:spPr>
                      </pic:pic>
                    </a:graphicData>
                  </a:graphic>
                </wp:inline>
              </w:drawing>
            </w:r>
          </w:p>
          <w:p>
            <w:pPr>
              <w:spacing w:line="360" w:lineRule="auto"/>
              <w:ind w:firstLine="440" w:firstLineChars="200"/>
              <w:rPr>
                <w:rFonts w:hint="eastAsia" w:eastAsia="仿宋_GB2312"/>
                <w:szCs w:val="21"/>
              </w:rPr>
            </w:pPr>
          </w:p>
          <w:p>
            <w:pPr>
              <w:spacing w:line="360" w:lineRule="auto"/>
              <w:rPr>
                <w:rFonts w:eastAsia="仿宋_GB2312"/>
                <w:b/>
                <w:szCs w:val="21"/>
              </w:rPr>
            </w:pPr>
            <w:r>
              <w:rPr>
                <w:rFonts w:eastAsia="仿宋_GB2312"/>
                <w:b/>
                <w:szCs w:val="21"/>
              </w:rPr>
              <w:t xml:space="preserve">2. </w:t>
            </w:r>
            <w:r>
              <w:rPr>
                <w:rFonts w:hint="eastAsia" w:eastAsia="仿宋_GB2312"/>
                <w:b/>
                <w:szCs w:val="21"/>
                <w:lang w:val="en-US" w:eastAsia="zh-CN"/>
              </w:rPr>
              <w:t>具有</w:t>
            </w:r>
            <w:r>
              <w:rPr>
                <w:rFonts w:hint="eastAsia" w:eastAsia="仿宋_GB2312"/>
                <w:b/>
                <w:szCs w:val="21"/>
              </w:rPr>
              <w:t>鲜明办学特色</w:t>
            </w:r>
          </w:p>
          <w:p>
            <w:pPr>
              <w:spacing w:line="360" w:lineRule="auto"/>
              <w:ind w:firstLine="442" w:firstLineChars="200"/>
              <w:rPr>
                <w:rFonts w:eastAsia="仿宋_GB2312"/>
                <w:color w:val="000000"/>
                <w:szCs w:val="21"/>
              </w:rPr>
            </w:pPr>
            <w:r>
              <w:rPr>
                <w:rFonts w:hint="eastAsia"/>
                <w:b/>
                <w:bCs/>
              </w:rPr>
              <w:t>本专业的师资团队具有良好的</w:t>
            </w:r>
            <w:r>
              <w:rPr>
                <w:rFonts w:hint="eastAsia"/>
                <w:b/>
                <w:bCs/>
                <w:lang w:val="en-US" w:eastAsia="zh-CN"/>
              </w:rPr>
              <w:t>行业</w:t>
            </w:r>
            <w:r>
              <w:rPr>
                <w:rFonts w:hint="eastAsia"/>
                <w:b/>
                <w:bCs/>
              </w:rPr>
              <w:t>背景。</w:t>
            </w:r>
            <w:r>
              <w:rPr>
                <w:rFonts w:hint="eastAsia" w:eastAsia="仿宋_GB2312"/>
                <w:szCs w:val="21"/>
              </w:rPr>
              <w:t>本专业1</w:t>
            </w:r>
            <w:r>
              <w:rPr>
                <w:rFonts w:eastAsia="仿宋_GB2312"/>
                <w:szCs w:val="21"/>
              </w:rPr>
              <w:t>/3</w:t>
            </w:r>
            <w:r>
              <w:rPr>
                <w:rFonts w:hint="eastAsia" w:eastAsia="仿宋_GB2312"/>
                <w:szCs w:val="21"/>
              </w:rPr>
              <w:t>左右的老师是具有丰富工</w:t>
            </w:r>
            <w:r>
              <w:rPr>
                <w:rFonts w:hint="eastAsia" w:eastAsia="仿宋_GB2312"/>
                <w:szCs w:val="21"/>
                <w:lang w:val="en-US" w:eastAsia="zh-CN"/>
              </w:rPr>
              <w:t>程</w:t>
            </w:r>
            <w:r>
              <w:rPr>
                <w:rFonts w:hint="eastAsia" w:eastAsia="仿宋_GB2312"/>
                <w:szCs w:val="21"/>
              </w:rPr>
              <w:t>经验的双师型老师</w:t>
            </w:r>
            <w:r>
              <w:rPr>
                <w:rFonts w:hint="eastAsia" w:eastAsia="仿宋_GB2312"/>
                <w:szCs w:val="21"/>
                <w:lang w:eastAsia="zh-CN"/>
              </w:rPr>
              <w:t>，</w:t>
            </w:r>
            <w:r>
              <w:rPr>
                <w:rFonts w:hint="eastAsia" w:eastAsia="仿宋_GB2312"/>
                <w:color w:val="000000"/>
                <w:szCs w:val="21"/>
              </w:rPr>
              <w:t>既熟悉行业的业务需求，又掌握了扎实的理论知识并拥有丰富的大学教育经历，为</w:t>
            </w:r>
            <w:r>
              <w:rPr>
                <w:rFonts w:hint="eastAsia" w:eastAsia="仿宋_GB2312"/>
                <w:color w:val="000000"/>
                <w:szCs w:val="21"/>
                <w:lang w:val="en-US" w:eastAsia="zh-CN"/>
              </w:rPr>
              <w:t>机器人工程专业现场应用型人才</w:t>
            </w:r>
            <w:r>
              <w:rPr>
                <w:rFonts w:hint="eastAsia" w:eastAsia="仿宋_GB2312"/>
                <w:color w:val="000000"/>
                <w:szCs w:val="21"/>
              </w:rPr>
              <w:t>的培养提供了良好的师资保障。</w:t>
            </w:r>
          </w:p>
          <w:p>
            <w:pPr>
              <w:spacing w:line="360" w:lineRule="auto"/>
              <w:ind w:firstLine="442" w:firstLineChars="200"/>
              <w:rPr>
                <w:rFonts w:hint="eastAsia" w:eastAsia="仿宋_GB2312"/>
                <w:szCs w:val="21"/>
              </w:rPr>
            </w:pPr>
            <w:r>
              <w:rPr>
                <w:rFonts w:hint="eastAsia" w:eastAsia="仿宋_GB2312"/>
                <w:b/>
                <w:bCs/>
                <w:szCs w:val="21"/>
              </w:rPr>
              <w:t>本专业团队围绕</w:t>
            </w:r>
            <w:r>
              <w:rPr>
                <w:rFonts w:hint="eastAsia" w:eastAsia="仿宋_GB2312"/>
                <w:b/>
                <w:bCs/>
                <w:szCs w:val="21"/>
                <w:lang w:val="en-US" w:eastAsia="zh-CN"/>
              </w:rPr>
              <w:t>机械工程、智能控制、人工智能、图像识别、通信技术、信号处理等机器人工程的关键技术方面</w:t>
            </w:r>
            <w:r>
              <w:rPr>
                <w:rFonts w:hint="eastAsia" w:eastAsia="仿宋_GB2312"/>
                <w:b/>
                <w:bCs/>
                <w:szCs w:val="21"/>
              </w:rPr>
              <w:t>做了深入的研究并有深厚的技术积累</w:t>
            </w:r>
            <w:r>
              <w:rPr>
                <w:rFonts w:hint="eastAsia" w:eastAsia="仿宋_GB2312"/>
                <w:szCs w:val="21"/>
              </w:rPr>
              <w:t>。近5年来，本专业团队开展了大量的应用研究，积极申报并立项了多项相关的</w:t>
            </w:r>
            <w:r>
              <w:rPr>
                <w:rFonts w:hint="eastAsia" w:eastAsia="仿宋_GB2312"/>
                <w:szCs w:val="21"/>
                <w:lang w:val="en-US" w:eastAsia="zh-CN"/>
              </w:rPr>
              <w:t>国家及</w:t>
            </w:r>
            <w:r>
              <w:rPr>
                <w:rFonts w:hint="eastAsia" w:eastAsia="仿宋_GB2312"/>
                <w:szCs w:val="21"/>
              </w:rPr>
              <w:t>省市级科研项目，积累了丰富的经验和深厚的技术储备。</w:t>
            </w:r>
          </w:p>
          <w:tbl>
            <w:tblPr>
              <w:tblStyle w:val="10"/>
              <w:tblW w:w="0" w:type="auto"/>
              <w:tblInd w:w="5" w:type="dxa"/>
              <w:tblLayout w:type="fixed"/>
              <w:tblCellMar>
                <w:top w:w="0" w:type="dxa"/>
                <w:left w:w="108" w:type="dxa"/>
                <w:bottom w:w="0" w:type="dxa"/>
                <w:right w:w="108" w:type="dxa"/>
              </w:tblCellMar>
            </w:tblPr>
            <w:tblGrid>
              <w:gridCol w:w="3452"/>
              <w:gridCol w:w="2869"/>
              <w:gridCol w:w="1159"/>
              <w:gridCol w:w="1855"/>
            </w:tblGrid>
            <w:tr>
              <w:tblPrEx>
                <w:tblCellMar>
                  <w:top w:w="0" w:type="dxa"/>
                  <w:left w:w="108" w:type="dxa"/>
                  <w:bottom w:w="0" w:type="dxa"/>
                  <w:right w:w="108" w:type="dxa"/>
                </w:tblCellMar>
              </w:tblPrEx>
              <w:trPr>
                <w:trHeight w:val="480" w:hRule="atLeast"/>
              </w:trPr>
              <w:tc>
                <w:tcPr>
                  <w:tcW w:w="3452" w:type="dxa"/>
                  <w:tcBorders>
                    <w:top w:val="single" w:color="auto" w:sz="4" w:space="0"/>
                    <w:left w:val="single" w:color="auto" w:sz="4" w:space="0"/>
                    <w:bottom w:val="single" w:color="auto" w:sz="8" w:space="0"/>
                    <w:right w:val="single" w:color="auto" w:sz="8" w:space="0"/>
                  </w:tcBorders>
                  <w:noWrap w:val="0"/>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项目名称</w:t>
                  </w:r>
                </w:p>
              </w:tc>
              <w:tc>
                <w:tcPr>
                  <w:tcW w:w="2869" w:type="dxa"/>
                  <w:tcBorders>
                    <w:top w:val="single" w:color="auto" w:sz="4" w:space="0"/>
                    <w:left w:val="nil"/>
                    <w:bottom w:val="single" w:color="auto" w:sz="8" w:space="0"/>
                    <w:right w:val="single" w:color="auto" w:sz="8" w:space="0"/>
                  </w:tcBorders>
                  <w:noWrap w:val="0"/>
                  <w:vAlign w:val="center"/>
                </w:tcPr>
                <w:p>
                  <w:pPr>
                    <w:widowControl/>
                    <w:jc w:val="center"/>
                    <w:rPr>
                      <w:rFonts w:hint="eastAsia" w:ascii="仿宋" w:hAnsi="仿宋" w:eastAsia="仿宋" w:cs="宋体"/>
                      <w:b/>
                      <w:bCs/>
                      <w:color w:val="000000"/>
                      <w:kern w:val="0"/>
                      <w:sz w:val="22"/>
                      <w:szCs w:val="22"/>
                    </w:rPr>
                  </w:pPr>
                  <w:r>
                    <w:rPr>
                      <w:rFonts w:hint="eastAsia" w:ascii="仿宋" w:hAnsi="仿宋" w:eastAsia="仿宋" w:cs="宋体"/>
                      <w:b/>
                      <w:bCs/>
                      <w:color w:val="000000"/>
                      <w:kern w:val="0"/>
                      <w:sz w:val="22"/>
                      <w:szCs w:val="22"/>
                    </w:rPr>
                    <w:t>项目性质</w:t>
                  </w:r>
                </w:p>
              </w:tc>
              <w:tc>
                <w:tcPr>
                  <w:tcW w:w="1159" w:type="dxa"/>
                  <w:tcBorders>
                    <w:top w:val="single" w:color="auto" w:sz="4" w:space="0"/>
                    <w:left w:val="nil"/>
                    <w:bottom w:val="single" w:color="auto" w:sz="8" w:space="0"/>
                    <w:right w:val="single" w:color="auto" w:sz="8" w:space="0"/>
                  </w:tcBorders>
                  <w:noWrap w:val="0"/>
                  <w:vAlign w:val="center"/>
                </w:tcPr>
                <w:p>
                  <w:pPr>
                    <w:widowControl/>
                    <w:jc w:val="left"/>
                    <w:rPr>
                      <w:rFonts w:hint="eastAsia" w:ascii="仿宋" w:hAnsi="仿宋" w:eastAsia="仿宋" w:cs="宋体"/>
                      <w:b/>
                      <w:bCs/>
                      <w:color w:val="000000"/>
                      <w:kern w:val="0"/>
                      <w:sz w:val="22"/>
                      <w:szCs w:val="22"/>
                    </w:rPr>
                  </w:pPr>
                  <w:r>
                    <w:rPr>
                      <w:rFonts w:hint="eastAsia" w:ascii="仿宋" w:hAnsi="仿宋" w:eastAsia="仿宋" w:cs="宋体"/>
                      <w:b/>
                      <w:bCs/>
                      <w:color w:val="000000"/>
                      <w:kern w:val="0"/>
                      <w:sz w:val="22"/>
                      <w:szCs w:val="22"/>
                    </w:rPr>
                    <w:t>立项时间</w:t>
                  </w:r>
                </w:p>
              </w:tc>
              <w:tc>
                <w:tcPr>
                  <w:tcW w:w="1855" w:type="dxa"/>
                  <w:tcBorders>
                    <w:top w:val="single" w:color="auto" w:sz="4" w:space="0"/>
                    <w:left w:val="nil"/>
                    <w:bottom w:val="single" w:color="auto" w:sz="8" w:space="0"/>
                    <w:right w:val="single" w:color="auto" w:sz="4" w:space="0"/>
                  </w:tcBorders>
                  <w:noWrap w:val="0"/>
                  <w:vAlign w:val="center"/>
                </w:tcPr>
                <w:p>
                  <w:pPr>
                    <w:widowControl/>
                    <w:jc w:val="center"/>
                    <w:rPr>
                      <w:rFonts w:hint="eastAsia" w:ascii="仿宋" w:hAnsi="仿宋" w:eastAsia="仿宋" w:cs="宋体"/>
                      <w:b/>
                      <w:bCs/>
                      <w:color w:val="000000"/>
                      <w:kern w:val="0"/>
                      <w:sz w:val="22"/>
                      <w:szCs w:val="22"/>
                      <w:lang w:val="en-US" w:eastAsia="zh-CN"/>
                    </w:rPr>
                  </w:pPr>
                  <w:r>
                    <w:rPr>
                      <w:rFonts w:hint="eastAsia" w:ascii="仿宋" w:hAnsi="仿宋" w:eastAsia="仿宋" w:cs="宋体"/>
                      <w:b/>
                      <w:bCs/>
                      <w:color w:val="000000"/>
                      <w:kern w:val="0"/>
                      <w:sz w:val="22"/>
                      <w:szCs w:val="22"/>
                    </w:rPr>
                    <w:t>项目</w:t>
                  </w:r>
                  <w:r>
                    <w:rPr>
                      <w:rFonts w:hint="eastAsia" w:ascii="仿宋" w:hAnsi="仿宋" w:eastAsia="仿宋" w:cs="宋体"/>
                      <w:b/>
                      <w:bCs/>
                      <w:color w:val="000000"/>
                      <w:kern w:val="0"/>
                      <w:sz w:val="22"/>
                      <w:szCs w:val="22"/>
                      <w:lang w:val="en-US" w:eastAsia="zh-CN"/>
                    </w:rPr>
                    <w:t>编号</w:t>
                  </w:r>
                </w:p>
              </w:tc>
            </w:tr>
            <w:tr>
              <w:tblPrEx>
                <w:tblCellMar>
                  <w:top w:w="0" w:type="dxa"/>
                  <w:left w:w="108" w:type="dxa"/>
                  <w:bottom w:w="0" w:type="dxa"/>
                  <w:right w:w="108" w:type="dxa"/>
                </w:tblCellMar>
              </w:tblPrEx>
              <w:trPr>
                <w:trHeight w:val="90" w:hRule="atLeast"/>
              </w:trPr>
              <w:tc>
                <w:tcPr>
                  <w:tcW w:w="3452" w:type="dxa"/>
                  <w:tcBorders>
                    <w:top w:val="nil"/>
                    <w:left w:val="single" w:color="auto" w:sz="4" w:space="0"/>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基于3D显微CT图像相关技术等的骨疲劳损伤机理与寿命预测研究</w:t>
                  </w:r>
                </w:p>
              </w:tc>
              <w:tc>
                <w:tcPr>
                  <w:tcW w:w="2869" w:type="dxa"/>
                  <w:tcBorders>
                    <w:top w:val="nil"/>
                    <w:left w:val="nil"/>
                    <w:bottom w:val="single" w:color="auto" w:sz="8"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国家自然科学基金面上项目</w:t>
                  </w:r>
                </w:p>
              </w:tc>
              <w:tc>
                <w:tcPr>
                  <w:tcW w:w="1159" w:type="dxa"/>
                  <w:tcBorders>
                    <w:top w:val="nil"/>
                    <w:left w:val="nil"/>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lang w:eastAsia="zh-CN"/>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5</w:t>
                  </w:r>
                </w:p>
              </w:tc>
              <w:tc>
                <w:tcPr>
                  <w:tcW w:w="1855" w:type="dxa"/>
                  <w:tcBorders>
                    <w:top w:val="nil"/>
                    <w:left w:val="nil"/>
                    <w:bottom w:val="single" w:color="auto" w:sz="8" w:space="0"/>
                    <w:right w:val="single" w:color="auto" w:sz="4" w:space="0"/>
                  </w:tcBorders>
                  <w:noWrap w:val="0"/>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rPr>
                    <w:t>11572057</w:t>
                  </w:r>
                </w:p>
              </w:tc>
            </w:tr>
            <w:tr>
              <w:tblPrEx>
                <w:tblCellMar>
                  <w:top w:w="0" w:type="dxa"/>
                  <w:left w:w="108" w:type="dxa"/>
                  <w:bottom w:w="0" w:type="dxa"/>
                  <w:right w:w="108" w:type="dxa"/>
                </w:tblCellMar>
              </w:tblPrEx>
              <w:trPr>
                <w:trHeight w:val="1215" w:hRule="atLeast"/>
              </w:trPr>
              <w:tc>
                <w:tcPr>
                  <w:tcW w:w="3452" w:type="dxa"/>
                  <w:tcBorders>
                    <w:top w:val="nil"/>
                    <w:left w:val="single" w:color="auto" w:sz="4" w:space="0"/>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高档数控机床与基础制造装备--机床动态共性技术的研究及数控系统专用操作程序的设计</w:t>
                  </w:r>
                </w:p>
              </w:tc>
              <w:tc>
                <w:tcPr>
                  <w:tcW w:w="2869" w:type="dxa"/>
                  <w:tcBorders>
                    <w:top w:val="nil"/>
                    <w:left w:val="nil"/>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lang w:eastAsia="zh-CN"/>
                    </w:rPr>
                  </w:pPr>
                  <w:r>
                    <w:rPr>
                      <w:rFonts w:hint="eastAsia" w:ascii="仿宋" w:hAnsi="仿宋" w:eastAsia="仿宋" w:cs="宋体"/>
                      <w:color w:val="000000"/>
                      <w:kern w:val="0"/>
                      <w:szCs w:val="21"/>
                      <w:lang w:val="en-US" w:eastAsia="zh-CN"/>
                    </w:rPr>
                    <w:t>工信部重大专项项目</w:t>
                  </w:r>
                </w:p>
              </w:tc>
              <w:tc>
                <w:tcPr>
                  <w:tcW w:w="1159" w:type="dxa"/>
                  <w:tcBorders>
                    <w:top w:val="nil"/>
                    <w:left w:val="nil"/>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5</w:t>
                  </w:r>
                </w:p>
              </w:tc>
              <w:tc>
                <w:tcPr>
                  <w:tcW w:w="1855" w:type="dxa"/>
                  <w:tcBorders>
                    <w:top w:val="nil"/>
                    <w:left w:val="nil"/>
                    <w:bottom w:val="single" w:color="auto" w:sz="8" w:space="0"/>
                    <w:right w:val="single" w:color="auto" w:sz="4" w:space="0"/>
                  </w:tcBorders>
                  <w:noWrap w:val="0"/>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rPr>
                    <w:t>2015x04005004-3</w:t>
                  </w:r>
                </w:p>
              </w:tc>
            </w:tr>
            <w:tr>
              <w:tblPrEx>
                <w:tblCellMar>
                  <w:top w:w="0" w:type="dxa"/>
                  <w:left w:w="108" w:type="dxa"/>
                  <w:bottom w:w="0" w:type="dxa"/>
                  <w:right w:w="108" w:type="dxa"/>
                </w:tblCellMar>
              </w:tblPrEx>
              <w:trPr>
                <w:trHeight w:val="825" w:hRule="atLeast"/>
              </w:trPr>
              <w:tc>
                <w:tcPr>
                  <w:tcW w:w="3452" w:type="dxa"/>
                  <w:tcBorders>
                    <w:top w:val="nil"/>
                    <w:left w:val="single" w:color="auto" w:sz="4" w:space="0"/>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引入分子亲和度的化学反应算法在最大团问题中的研究</w:t>
                  </w:r>
                </w:p>
              </w:tc>
              <w:tc>
                <w:tcPr>
                  <w:tcW w:w="2869" w:type="dxa"/>
                  <w:tcBorders>
                    <w:top w:val="nil"/>
                    <w:left w:val="nil"/>
                    <w:bottom w:val="single" w:color="auto" w:sz="8"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国家自然科学基金</w:t>
                  </w:r>
                </w:p>
              </w:tc>
              <w:tc>
                <w:tcPr>
                  <w:tcW w:w="1159" w:type="dxa"/>
                  <w:tcBorders>
                    <w:top w:val="nil"/>
                    <w:left w:val="nil"/>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lang w:eastAsia="zh-CN"/>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4</w:t>
                  </w:r>
                </w:p>
              </w:tc>
              <w:tc>
                <w:tcPr>
                  <w:tcW w:w="1855" w:type="dxa"/>
                  <w:tcBorders>
                    <w:top w:val="nil"/>
                    <w:left w:val="nil"/>
                    <w:bottom w:val="single" w:color="auto" w:sz="8"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61309015</w:t>
                  </w:r>
                </w:p>
              </w:tc>
            </w:tr>
            <w:tr>
              <w:tblPrEx>
                <w:tblCellMar>
                  <w:top w:w="0" w:type="dxa"/>
                  <w:left w:w="108" w:type="dxa"/>
                  <w:bottom w:w="0" w:type="dxa"/>
                  <w:right w:w="108" w:type="dxa"/>
                </w:tblCellMar>
              </w:tblPrEx>
              <w:trPr>
                <w:trHeight w:val="499" w:hRule="atLeast"/>
              </w:trPr>
              <w:tc>
                <w:tcPr>
                  <w:tcW w:w="3452" w:type="dxa"/>
                  <w:tcBorders>
                    <w:top w:val="nil"/>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面向社会机器人的4D人机交互事件理解</w:t>
                  </w:r>
                </w:p>
              </w:tc>
              <w:tc>
                <w:tcPr>
                  <w:tcW w:w="2869" w:type="dxa"/>
                  <w:tcBorders>
                    <w:top w:val="nil"/>
                    <w:left w:val="nil"/>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国家自然科学基金</w:t>
                  </w:r>
                </w:p>
              </w:tc>
              <w:tc>
                <w:tcPr>
                  <w:tcW w:w="1159" w:type="dxa"/>
                  <w:tcBorders>
                    <w:top w:val="nil"/>
                    <w:left w:val="nil"/>
                    <w:bottom w:val="single" w:color="auto" w:sz="8"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2015</w:t>
                  </w:r>
                </w:p>
              </w:tc>
              <w:tc>
                <w:tcPr>
                  <w:tcW w:w="1855" w:type="dxa"/>
                  <w:tcBorders>
                    <w:top w:val="nil"/>
                    <w:left w:val="nil"/>
                    <w:bottom w:val="single" w:color="auto" w:sz="8"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61502026</w:t>
                  </w:r>
                </w:p>
              </w:tc>
            </w:tr>
            <w:tr>
              <w:tblPrEx>
                <w:tblCellMar>
                  <w:top w:w="0" w:type="dxa"/>
                  <w:left w:w="108" w:type="dxa"/>
                  <w:bottom w:w="0" w:type="dxa"/>
                  <w:right w:w="108" w:type="dxa"/>
                </w:tblCellMar>
              </w:tblPrEx>
              <w:trPr>
                <w:trHeight w:val="620" w:hRule="atLeast"/>
              </w:trPr>
              <w:tc>
                <w:tcPr>
                  <w:tcW w:w="345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基于个体分析的投影式非线性非负张量分解在高维非结构化数据模式分析中的研究</w:t>
                  </w:r>
                </w:p>
              </w:tc>
              <w:tc>
                <w:tcPr>
                  <w:tcW w:w="2869" w:type="dxa"/>
                  <w:tcBorders>
                    <w:top w:val="nil"/>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国家自然科学基金</w:t>
                  </w:r>
                </w:p>
              </w:tc>
              <w:tc>
                <w:tcPr>
                  <w:tcW w:w="1159" w:type="dxa"/>
                  <w:tcBorders>
                    <w:top w:val="nil"/>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2015</w:t>
                  </w:r>
                </w:p>
              </w:tc>
              <w:tc>
                <w:tcPr>
                  <w:tcW w:w="185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61502059</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基于全息理论的宽角度扫描弹载共性天线研究</w:t>
                  </w:r>
                </w:p>
              </w:tc>
              <w:tc>
                <w:tcPr>
                  <w:tcW w:w="2869"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国家自然科学基金</w:t>
                  </w:r>
                </w:p>
              </w:tc>
              <w:tc>
                <w:tcPr>
                  <w:tcW w:w="1159" w:type="dxa"/>
                  <w:tcBorders>
                    <w:top w:val="single" w:color="auto" w:sz="4" w:space="0"/>
                    <w:left w:val="nil"/>
                    <w:bottom w:val="single" w:color="auto" w:sz="4" w:space="0"/>
                    <w:right w:val="single" w:color="auto" w:sz="8" w:space="0"/>
                  </w:tcBorders>
                  <w:noWrap w:val="0"/>
                  <w:vAlign w:val="center"/>
                </w:tcPr>
                <w:p>
                  <w:pPr>
                    <w:widowControl/>
                    <w:jc w:val="both"/>
                    <w:rPr>
                      <w:rFonts w:hint="eastAsia" w:ascii="仿宋" w:hAnsi="仿宋" w:eastAsia="仿宋" w:cs="宋体"/>
                      <w:color w:val="000000"/>
                      <w:kern w:val="0"/>
                      <w:szCs w:val="21"/>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6</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61601063</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复杂Lurie混沌系统的非脆弱同步与可靠性控制设计</w:t>
                  </w:r>
                </w:p>
              </w:tc>
              <w:tc>
                <w:tcPr>
                  <w:tcW w:w="2869"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国家自然科学基金</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7</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rPr>
                    <w:t>61703060</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基于信息熵联合稀疏表示的鲁棒多视角学习方法研究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国家自然科学基金</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F020508</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鲁棒的彩色图像四元数稀疏编码方法研究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国家自然科学基金</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2019</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F060301</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rPr>
                    <w:t>四旋翼飞行器灾害监视系统研究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2014</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2014GZ067</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地面远程自组织数话同传无线网络</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2016</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rPr>
                    <w:t>2016JY0252</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飞机综合化防撞系统的研究与开发</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成都市科技局惠民科技项目</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2016-HM01-00063-SF</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基于H.265的机载高清视频编解码模块及解码软件开发。</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成都市科技局惠民科技项目</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2014</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4</w:t>
                  </w:r>
                  <w:r>
                    <w:rPr>
                      <w:rFonts w:hint="eastAsia" w:ascii="仿宋" w:hAnsi="仿宋" w:eastAsia="仿宋" w:cs="宋体"/>
                      <w:color w:val="000000"/>
                      <w:kern w:val="0"/>
                      <w:szCs w:val="21"/>
                    </w:rPr>
                    <w:t>-HM</w:t>
                  </w:r>
                  <w:r>
                    <w:rPr>
                      <w:rFonts w:hint="eastAsia" w:ascii="仿宋" w:hAnsi="仿宋" w:eastAsia="仿宋" w:cs="宋体"/>
                      <w:color w:val="000000"/>
                      <w:kern w:val="0"/>
                      <w:szCs w:val="21"/>
                      <w:lang w:val="en-US" w:eastAsia="zh-CN"/>
                    </w:rPr>
                    <w:t>01</w:t>
                  </w:r>
                  <w:r>
                    <w:rPr>
                      <w:rFonts w:hint="eastAsia" w:ascii="仿宋" w:hAnsi="仿宋" w:eastAsia="仿宋" w:cs="宋体"/>
                      <w:color w:val="000000"/>
                      <w:kern w:val="0"/>
                      <w:szCs w:val="21"/>
                    </w:rPr>
                    <w:t>-0</w:t>
                  </w:r>
                  <w:r>
                    <w:rPr>
                      <w:rFonts w:hint="eastAsia" w:ascii="仿宋" w:hAnsi="仿宋" w:eastAsia="仿宋" w:cs="宋体"/>
                      <w:color w:val="000000"/>
                      <w:kern w:val="0"/>
                      <w:szCs w:val="21"/>
                      <w:lang w:val="en-US" w:eastAsia="zh-CN"/>
                    </w:rPr>
                    <w:t>102</w:t>
                  </w:r>
                  <w:r>
                    <w:rPr>
                      <w:rFonts w:hint="eastAsia" w:ascii="仿宋" w:hAnsi="仿宋" w:eastAsia="仿宋" w:cs="宋体"/>
                      <w:color w:val="000000"/>
                      <w:kern w:val="0"/>
                      <w:szCs w:val="21"/>
                    </w:rPr>
                    <w:t>-SF</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基于分布式图像分析的机场助航灯研制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成都市科技局惠民科技项目</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2014</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2</w:t>
                  </w:r>
                  <w:r>
                    <w:rPr>
                      <w:rFonts w:hint="eastAsia" w:ascii="仿宋" w:hAnsi="仿宋" w:eastAsia="仿宋" w:cs="宋体"/>
                      <w:color w:val="000000"/>
                      <w:kern w:val="0"/>
                      <w:szCs w:val="21"/>
                    </w:rPr>
                    <w:t>014-HM01-0075-SF</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fldChar w:fldCharType="begin"/>
                  </w:r>
                  <w:r>
                    <w:rPr>
                      <w:rFonts w:hint="eastAsia" w:ascii="仿宋" w:hAnsi="仿宋" w:eastAsia="仿宋" w:cs="宋体"/>
                      <w:color w:val="000000"/>
                      <w:kern w:val="0"/>
                      <w:szCs w:val="21"/>
                    </w:rPr>
                    <w:instrText xml:space="preserve"> HYPERLINK "http://202.115.86.233/business/project/project.do?actionType=view&amp;pageModeId=view&amp;bean.id=4af3d669559be55701559ef8d67e5966" </w:instrText>
                  </w:r>
                  <w:r>
                    <w:rPr>
                      <w:rFonts w:hint="eastAsia" w:ascii="仿宋" w:hAnsi="仿宋" w:eastAsia="仿宋" w:cs="宋体"/>
                      <w:color w:val="000000"/>
                      <w:kern w:val="0"/>
                      <w:szCs w:val="21"/>
                    </w:rPr>
                    <w:fldChar w:fldCharType="separate"/>
                  </w:r>
                  <w:r>
                    <w:rPr>
                      <w:rFonts w:hint="eastAsia" w:ascii="仿宋" w:hAnsi="仿宋" w:eastAsia="仿宋" w:cs="宋体"/>
                      <w:color w:val="000000"/>
                      <w:kern w:val="0"/>
                      <w:szCs w:val="21"/>
                    </w:rPr>
                    <w:t>基于错误掩盖的H.264解码系统</w:t>
                  </w:r>
                  <w:r>
                    <w:rPr>
                      <w:rFonts w:hint="eastAsia" w:ascii="仿宋" w:hAnsi="仿宋" w:eastAsia="仿宋" w:cs="宋体"/>
                      <w:color w:val="000000"/>
                      <w:kern w:val="0"/>
                      <w:szCs w:val="21"/>
                    </w:rPr>
                    <w:fldChar w:fldCharType="end"/>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20</w:t>
                  </w:r>
                  <w:r>
                    <w:rPr>
                      <w:rFonts w:hint="eastAsia" w:ascii="仿宋" w:hAnsi="仿宋" w:eastAsia="仿宋" w:cs="宋体"/>
                      <w:color w:val="000000"/>
                      <w:kern w:val="0"/>
                      <w:szCs w:val="21"/>
                    </w:rPr>
                    <w:t>15ZA0356</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消防人员生命信息监测系统</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rPr>
                    <w:t>2015GZ0274</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汽车故障诊断与记录仪</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w:t>
                  </w:r>
                  <w:r>
                    <w:rPr>
                      <w:rFonts w:hint="eastAsia" w:ascii="仿宋" w:hAnsi="仿宋" w:eastAsia="仿宋" w:cs="宋体"/>
                      <w:color w:val="000000"/>
                      <w:kern w:val="0"/>
                      <w:szCs w:val="21"/>
                    </w:rPr>
                    <w:t>15ZC2006</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无线网状网数据高可靠传输方法及应用研究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2014</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4</w:t>
                  </w:r>
                  <w:r>
                    <w:rPr>
                      <w:rFonts w:hint="eastAsia" w:ascii="仿宋" w:hAnsi="仿宋" w:eastAsia="仿宋" w:cs="宋体"/>
                      <w:color w:val="000000"/>
                      <w:kern w:val="0"/>
                      <w:szCs w:val="21"/>
                    </w:rPr>
                    <w:t>GZ0016</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基于自主巡航飞行器的城市交通监测管理系统研究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成都市科技局惠民科技项目</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2016-HM01-000</w:t>
                  </w:r>
                  <w:r>
                    <w:rPr>
                      <w:rFonts w:hint="eastAsia" w:ascii="仿宋" w:hAnsi="仿宋" w:eastAsia="仿宋" w:cs="宋体"/>
                      <w:color w:val="000000"/>
                      <w:kern w:val="0"/>
                      <w:szCs w:val="21"/>
                      <w:lang w:val="en-US" w:eastAsia="zh-CN"/>
                    </w:rPr>
                    <w:t>52</w:t>
                  </w:r>
                  <w:r>
                    <w:rPr>
                      <w:rFonts w:hint="eastAsia" w:ascii="仿宋" w:hAnsi="仿宋" w:eastAsia="仿宋" w:cs="宋体"/>
                      <w:color w:val="000000"/>
                      <w:kern w:val="0"/>
                      <w:szCs w:val="21"/>
                    </w:rPr>
                    <w:t>-SF</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输电线路距离保护装置关键技术研究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2017GZ0385</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基于多信息融合的汽车驾驶与安全监测预警系统</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18ZDYF</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微型自主飞行器导航与定位关键技术研究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2014</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2014JY0195</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谱-空合一的高光谱图像特征提取理论研究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国家自然科学基金</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616721140</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基于互联网的无人机远程通信系统研究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四川省科技厅重点项目</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widowControl/>
                    <w:ind w:firstLine="220" w:firstLineChars="100"/>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18ZDZX0153</w:t>
                  </w:r>
                </w:p>
              </w:tc>
            </w:tr>
          </w:tbl>
          <w:p>
            <w:pPr>
              <w:spacing w:line="360" w:lineRule="auto"/>
              <w:ind w:firstLine="442" w:firstLineChars="200"/>
              <w:rPr>
                <w:rFonts w:hint="eastAsia" w:ascii="仿宋" w:hAnsi="仿宋" w:eastAsia="仿宋"/>
                <w:b/>
                <w:szCs w:val="21"/>
              </w:rPr>
            </w:pPr>
            <w:r>
              <w:rPr>
                <w:rFonts w:hint="eastAsia" w:eastAsia="仿宋_GB2312"/>
                <w:b/>
                <w:bCs/>
                <w:szCs w:val="21"/>
                <w:lang w:val="en-US" w:eastAsia="zh-CN"/>
              </w:rPr>
              <w:t>近五年来，</w:t>
            </w:r>
            <w:r>
              <w:rPr>
                <w:rFonts w:hint="eastAsia" w:eastAsia="仿宋_GB2312"/>
                <w:b/>
                <w:bCs/>
                <w:szCs w:val="21"/>
              </w:rPr>
              <w:t>本专业团队围绕</w:t>
            </w:r>
            <w:r>
              <w:rPr>
                <w:rFonts w:hint="eastAsia" w:eastAsia="仿宋_GB2312"/>
                <w:b/>
                <w:bCs/>
                <w:szCs w:val="21"/>
                <w:lang w:val="en-US" w:eastAsia="zh-CN"/>
              </w:rPr>
              <w:t>机械工程、智能控制、人工智能、图像识别、信号处理等机器人工程的关键技术方面发表了大量的科研论文，为机器人工程专业积累了丰富的理论基础</w:t>
            </w:r>
            <w:r>
              <w:rPr>
                <w:rFonts w:hint="eastAsia" w:ascii="仿宋" w:hAnsi="仿宋" w:eastAsia="仿宋"/>
                <w:bCs/>
                <w:szCs w:val="21"/>
              </w:rPr>
              <w:t>。</w:t>
            </w:r>
          </w:p>
          <w:tbl>
            <w:tblPr>
              <w:tblStyle w:val="10"/>
              <w:tblW w:w="0" w:type="auto"/>
              <w:tblInd w:w="5" w:type="dxa"/>
              <w:tblLayout w:type="fixed"/>
              <w:tblCellMar>
                <w:top w:w="0" w:type="dxa"/>
                <w:left w:w="108" w:type="dxa"/>
                <w:bottom w:w="0" w:type="dxa"/>
                <w:right w:w="108" w:type="dxa"/>
              </w:tblCellMar>
            </w:tblPr>
            <w:tblGrid>
              <w:gridCol w:w="3452"/>
              <w:gridCol w:w="2869"/>
              <w:gridCol w:w="1159"/>
              <w:gridCol w:w="1855"/>
            </w:tblGrid>
            <w:tr>
              <w:tblPrEx>
                <w:tblCellMar>
                  <w:top w:w="0" w:type="dxa"/>
                  <w:left w:w="108" w:type="dxa"/>
                  <w:bottom w:w="0" w:type="dxa"/>
                  <w:right w:w="108" w:type="dxa"/>
                </w:tblCellMar>
              </w:tblPrEx>
              <w:trPr>
                <w:trHeight w:val="480" w:hRule="atLeast"/>
              </w:trPr>
              <w:tc>
                <w:tcPr>
                  <w:tcW w:w="3452" w:type="dxa"/>
                  <w:tcBorders>
                    <w:top w:val="single" w:color="auto" w:sz="4" w:space="0"/>
                    <w:left w:val="single" w:color="auto" w:sz="4" w:space="0"/>
                    <w:bottom w:val="single" w:color="auto" w:sz="8" w:space="0"/>
                    <w:right w:val="single" w:color="auto" w:sz="8" w:space="0"/>
                  </w:tcBorders>
                  <w:noWrap w:val="0"/>
                  <w:vAlign w:val="center"/>
                </w:tcPr>
                <w:p>
                  <w:pPr>
                    <w:widowControl/>
                    <w:jc w:val="center"/>
                    <w:rPr>
                      <w:rFonts w:hint="default" w:ascii="仿宋" w:hAnsi="仿宋" w:eastAsia="仿宋" w:cs="宋体"/>
                      <w:b/>
                      <w:bCs/>
                      <w:color w:val="000000"/>
                      <w:kern w:val="0"/>
                      <w:sz w:val="22"/>
                      <w:szCs w:val="22"/>
                      <w:lang w:val="en-US" w:eastAsia="zh-CN"/>
                    </w:rPr>
                  </w:pPr>
                  <w:r>
                    <w:rPr>
                      <w:rFonts w:hint="eastAsia" w:ascii="仿宋" w:hAnsi="仿宋" w:eastAsia="仿宋" w:cs="宋体"/>
                      <w:b/>
                      <w:bCs/>
                      <w:color w:val="000000"/>
                      <w:kern w:val="0"/>
                      <w:sz w:val="22"/>
                      <w:szCs w:val="22"/>
                      <w:lang w:val="en-US" w:eastAsia="zh-CN"/>
                    </w:rPr>
                    <w:t>论文题目</w:t>
                  </w:r>
                </w:p>
              </w:tc>
              <w:tc>
                <w:tcPr>
                  <w:tcW w:w="2869" w:type="dxa"/>
                  <w:tcBorders>
                    <w:top w:val="single" w:color="auto" w:sz="4" w:space="0"/>
                    <w:left w:val="nil"/>
                    <w:bottom w:val="single" w:color="auto" w:sz="8" w:space="0"/>
                    <w:right w:val="single" w:color="auto" w:sz="8" w:space="0"/>
                  </w:tcBorders>
                  <w:noWrap w:val="0"/>
                  <w:vAlign w:val="center"/>
                </w:tcPr>
                <w:p>
                  <w:pPr>
                    <w:widowControl/>
                    <w:jc w:val="center"/>
                    <w:rPr>
                      <w:rFonts w:hint="default" w:ascii="仿宋" w:hAnsi="仿宋" w:eastAsia="仿宋" w:cs="宋体"/>
                      <w:b/>
                      <w:bCs/>
                      <w:color w:val="000000"/>
                      <w:kern w:val="0"/>
                      <w:sz w:val="22"/>
                      <w:szCs w:val="22"/>
                      <w:lang w:val="en-US" w:eastAsia="zh-CN"/>
                    </w:rPr>
                  </w:pPr>
                  <w:r>
                    <w:rPr>
                      <w:rFonts w:hint="eastAsia" w:ascii="仿宋" w:hAnsi="仿宋" w:eastAsia="仿宋" w:cs="宋体"/>
                      <w:b/>
                      <w:bCs/>
                      <w:color w:val="000000"/>
                      <w:kern w:val="0"/>
                      <w:sz w:val="22"/>
                      <w:szCs w:val="22"/>
                      <w:lang w:val="en-US" w:eastAsia="zh-CN"/>
                    </w:rPr>
                    <w:t>期刊名称</w:t>
                  </w:r>
                </w:p>
              </w:tc>
              <w:tc>
                <w:tcPr>
                  <w:tcW w:w="1159" w:type="dxa"/>
                  <w:tcBorders>
                    <w:top w:val="single" w:color="auto" w:sz="4" w:space="0"/>
                    <w:left w:val="nil"/>
                    <w:bottom w:val="single" w:color="auto" w:sz="8" w:space="0"/>
                    <w:right w:val="single" w:color="auto" w:sz="8" w:space="0"/>
                  </w:tcBorders>
                  <w:noWrap w:val="0"/>
                  <w:vAlign w:val="center"/>
                </w:tcPr>
                <w:p>
                  <w:pPr>
                    <w:widowControl/>
                    <w:jc w:val="left"/>
                    <w:rPr>
                      <w:rFonts w:hint="default" w:ascii="仿宋" w:hAnsi="仿宋" w:eastAsia="仿宋" w:cs="宋体"/>
                      <w:b/>
                      <w:bCs/>
                      <w:color w:val="000000"/>
                      <w:kern w:val="0"/>
                      <w:sz w:val="22"/>
                      <w:szCs w:val="22"/>
                      <w:lang w:val="en-US" w:eastAsia="zh-CN"/>
                    </w:rPr>
                  </w:pPr>
                  <w:r>
                    <w:rPr>
                      <w:rFonts w:hint="eastAsia" w:ascii="仿宋" w:hAnsi="仿宋" w:eastAsia="仿宋" w:cs="宋体"/>
                      <w:b/>
                      <w:bCs/>
                      <w:color w:val="000000"/>
                      <w:kern w:val="0"/>
                      <w:sz w:val="22"/>
                      <w:szCs w:val="22"/>
                      <w:lang w:val="en-US" w:eastAsia="zh-CN"/>
                    </w:rPr>
                    <w:t>发表时间</w:t>
                  </w:r>
                </w:p>
              </w:tc>
              <w:tc>
                <w:tcPr>
                  <w:tcW w:w="1855" w:type="dxa"/>
                  <w:tcBorders>
                    <w:top w:val="single" w:color="auto" w:sz="4" w:space="0"/>
                    <w:left w:val="nil"/>
                    <w:bottom w:val="single" w:color="auto" w:sz="8" w:space="0"/>
                    <w:right w:val="single" w:color="auto" w:sz="4" w:space="0"/>
                  </w:tcBorders>
                  <w:noWrap w:val="0"/>
                  <w:vAlign w:val="center"/>
                </w:tcPr>
                <w:p>
                  <w:pPr>
                    <w:widowControl/>
                    <w:jc w:val="center"/>
                    <w:rPr>
                      <w:rFonts w:hint="eastAsia" w:ascii="仿宋" w:hAnsi="仿宋" w:eastAsia="仿宋" w:cs="宋体"/>
                      <w:b/>
                      <w:bCs/>
                      <w:color w:val="000000"/>
                      <w:kern w:val="0"/>
                      <w:sz w:val="22"/>
                      <w:szCs w:val="22"/>
                      <w:lang w:val="en-US" w:eastAsia="zh-CN"/>
                    </w:rPr>
                  </w:pPr>
                  <w:r>
                    <w:rPr>
                      <w:rFonts w:hint="eastAsia" w:ascii="仿宋" w:hAnsi="仿宋" w:eastAsia="仿宋" w:cs="宋体"/>
                      <w:b/>
                      <w:bCs/>
                      <w:color w:val="000000"/>
                      <w:kern w:val="0"/>
                      <w:sz w:val="22"/>
                      <w:szCs w:val="22"/>
                      <w:lang w:val="en-US" w:eastAsia="zh-CN"/>
                    </w:rPr>
                    <w:t>检索级别</w:t>
                  </w:r>
                </w:p>
              </w:tc>
            </w:tr>
            <w:tr>
              <w:tblPrEx>
                <w:tblCellMar>
                  <w:top w:w="0" w:type="dxa"/>
                  <w:left w:w="108" w:type="dxa"/>
                  <w:bottom w:w="0" w:type="dxa"/>
                  <w:right w:w="108" w:type="dxa"/>
                </w:tblCellMar>
              </w:tblPrEx>
              <w:trPr>
                <w:trHeight w:val="90" w:hRule="atLeast"/>
              </w:trPr>
              <w:tc>
                <w:tcPr>
                  <w:tcW w:w="3452" w:type="dxa"/>
                  <w:tcBorders>
                    <w:top w:val="nil"/>
                    <w:left w:val="single" w:color="auto" w:sz="4" w:space="0"/>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rPr>
                    <w:t>Synthesis of wideband parallel-coupled line bandpass filters with non-equiripple responses</w:t>
                  </w:r>
                </w:p>
              </w:tc>
              <w:tc>
                <w:tcPr>
                  <w:tcW w:w="286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default" w:ascii="Arial" w:hAnsi="Arial" w:eastAsia="宋体" w:cs="Arial"/>
                      <w:i w:val="0"/>
                      <w:sz w:val="20"/>
                      <w:szCs w:val="20"/>
                      <w:u w:val="none"/>
                      <w:lang w:val="en-US" w:eastAsia="zh-CN"/>
                    </w:rPr>
                    <w:t>IEEE Microwave and Wireless Components Letters</w:t>
                  </w:r>
                </w:p>
              </w:tc>
              <w:tc>
                <w:tcPr>
                  <w:tcW w:w="115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2014</w:t>
                  </w:r>
                </w:p>
              </w:tc>
              <w:tc>
                <w:tcPr>
                  <w:tcW w:w="1855" w:type="dxa"/>
                  <w:tcBorders>
                    <w:top w:val="nil"/>
                    <w:left w:val="nil"/>
                    <w:bottom w:val="single" w:color="auto" w:sz="8" w:space="0"/>
                    <w:right w:val="single" w:color="auto" w:sz="4"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309" w:hRule="atLeast"/>
              </w:trPr>
              <w:tc>
                <w:tcPr>
                  <w:tcW w:w="3452" w:type="dxa"/>
                  <w:tcBorders>
                    <w:top w:val="nil"/>
                    <w:left w:val="single" w:color="auto" w:sz="4" w:space="0"/>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On the Domination Number of Cartesian Product of Two Directed Cycles</w:t>
                  </w:r>
                </w:p>
              </w:tc>
              <w:tc>
                <w:tcPr>
                  <w:tcW w:w="286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eastAsia="zh-CN"/>
                    </w:rPr>
                  </w:pPr>
                  <w:r>
                    <w:rPr>
                      <w:rStyle w:val="13"/>
                      <w:rFonts w:hint="eastAsia" w:ascii="Arial" w:hAnsi="Arial" w:eastAsia="宋体" w:cs="Arial"/>
                      <w:i w:val="0"/>
                      <w:sz w:val="20"/>
                      <w:szCs w:val="20"/>
                      <w:u w:val="none"/>
                      <w:lang w:val="en-US" w:eastAsia="zh-CN"/>
                    </w:rPr>
                    <w:t>International Journal of Production Economics</w:t>
                  </w:r>
                </w:p>
              </w:tc>
              <w:tc>
                <w:tcPr>
                  <w:tcW w:w="115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2014</w:t>
                  </w:r>
                </w:p>
              </w:tc>
              <w:tc>
                <w:tcPr>
                  <w:tcW w:w="1855" w:type="dxa"/>
                  <w:tcBorders>
                    <w:top w:val="nil"/>
                    <w:left w:val="nil"/>
                    <w:bottom w:val="single" w:color="auto" w:sz="8" w:space="0"/>
                    <w:right w:val="single" w:color="auto" w:sz="4"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386" w:hRule="atLeast"/>
              </w:trPr>
              <w:tc>
                <w:tcPr>
                  <w:tcW w:w="3452" w:type="dxa"/>
                  <w:tcBorders>
                    <w:top w:val="nil"/>
                    <w:left w:val="single" w:color="auto" w:sz="4" w:space="0"/>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Multi-criteria decision making based on trust and reputation in supply chain</w:t>
                  </w:r>
                </w:p>
              </w:tc>
              <w:tc>
                <w:tcPr>
                  <w:tcW w:w="286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Information Sciences</w:t>
                  </w:r>
                </w:p>
              </w:tc>
              <w:tc>
                <w:tcPr>
                  <w:tcW w:w="115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eastAsia="zh-CN"/>
                    </w:rPr>
                  </w:pPr>
                  <w:r>
                    <w:rPr>
                      <w:rStyle w:val="13"/>
                      <w:rFonts w:hint="eastAsia" w:ascii="Arial" w:hAnsi="Arial" w:eastAsia="宋体" w:cs="Arial"/>
                      <w:i w:val="0"/>
                      <w:sz w:val="20"/>
                      <w:szCs w:val="20"/>
                      <w:u w:val="none"/>
                      <w:lang w:val="en-US" w:eastAsia="zh-CN"/>
                    </w:rPr>
                    <w:t>2014</w:t>
                  </w:r>
                </w:p>
              </w:tc>
              <w:tc>
                <w:tcPr>
                  <w:tcW w:w="1855" w:type="dxa"/>
                  <w:tcBorders>
                    <w:top w:val="nil"/>
                    <w:left w:val="nil"/>
                    <w:bottom w:val="single" w:color="auto" w:sz="8"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499" w:hRule="atLeast"/>
              </w:trPr>
              <w:tc>
                <w:tcPr>
                  <w:tcW w:w="3452" w:type="dxa"/>
                  <w:tcBorders>
                    <w:top w:val="nil"/>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On rainbow domination numbers of graphs</w:t>
                  </w:r>
                </w:p>
              </w:tc>
              <w:tc>
                <w:tcPr>
                  <w:tcW w:w="286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Radio Engineering</w:t>
                  </w:r>
                  <w:r>
                    <w:rPr>
                      <w:rStyle w:val="13"/>
                      <w:rFonts w:hint="eastAsia" w:ascii="Arial" w:hAnsi="Arial" w:eastAsia="宋体" w:cs="Arial"/>
                      <w:i w:val="0"/>
                      <w:sz w:val="20"/>
                      <w:szCs w:val="20"/>
                      <w:u w:val="none"/>
                      <w:lang w:val="en-US" w:eastAsia="zh-CN"/>
                    </w:rPr>
                    <w:br w:type="textWrapping"/>
                  </w:r>
                </w:p>
              </w:tc>
              <w:tc>
                <w:tcPr>
                  <w:tcW w:w="115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2014</w:t>
                  </w:r>
                </w:p>
              </w:tc>
              <w:tc>
                <w:tcPr>
                  <w:tcW w:w="1855" w:type="dxa"/>
                  <w:tcBorders>
                    <w:top w:val="nil"/>
                    <w:left w:val="nil"/>
                    <w:bottom w:val="single" w:color="auto" w:sz="8"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620" w:hRule="atLeast"/>
              </w:trPr>
              <w:tc>
                <w:tcPr>
                  <w:tcW w:w="34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Microwave slow-wave structure and phase compensation technique for microwave power divider</w:t>
                  </w:r>
                </w:p>
              </w:tc>
              <w:tc>
                <w:tcPr>
                  <w:tcW w:w="2869" w:type="dxa"/>
                  <w:tcBorders>
                    <w:top w:val="nil"/>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IET COMMUNICATIONS</w:t>
                  </w:r>
                </w:p>
              </w:tc>
              <w:tc>
                <w:tcPr>
                  <w:tcW w:w="1159" w:type="dxa"/>
                  <w:tcBorders>
                    <w:top w:val="nil"/>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2015</w:t>
                  </w:r>
                </w:p>
              </w:tc>
              <w:tc>
                <w:tcPr>
                  <w:tcW w:w="185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Integer Linear programming model and satisfiability test reduction for distance constrained labellings of graphs:the case of L(3,2,1)labelling for products of paths and cycles</w:t>
                  </w:r>
                </w:p>
              </w:tc>
              <w:tc>
                <w:tcPr>
                  <w:tcW w:w="2869"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Computational Intelligence and Neuroscience</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Incremental Discriminant Analysis in Tensor Space</w:t>
                  </w:r>
                </w:p>
              </w:tc>
              <w:tc>
                <w:tcPr>
                  <w:tcW w:w="2869"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Journal of Circuits, Systems, and Computers</w:t>
                  </w:r>
                  <w:r>
                    <w:rPr>
                      <w:rStyle w:val="13"/>
                      <w:rFonts w:hint="eastAsia" w:ascii="Arial" w:hAnsi="Arial" w:eastAsia="宋体" w:cs="Arial"/>
                      <w:i w:val="0"/>
                      <w:sz w:val="20"/>
                      <w:szCs w:val="20"/>
                      <w:u w:val="none"/>
                      <w:lang w:val="en-US" w:eastAsia="zh-CN"/>
                    </w:rPr>
                    <w:br w:type="textWrapping"/>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Design and implementation of a new five-way power divider</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 xml:space="preserve">Central European Journal of Operations Research </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L(3,2,1)-labeling of triangular and toroidal grids</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Computational and Mathematical Methods in Medicine</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A MRI Denoising Method based on 3D Nonlocal Means and Multi-dimensional PCA</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Applied Mathematical Modelling</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2016</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Modeling the packing coloring problem of graphs</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International Journal of Production Economics</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2016</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On the Domination Number of Cartesian Product of Two Directed Cycles</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Information Sciences</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2016</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647"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Star coloring of Cartesian product of paths</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Ars Combinatoria</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2016</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647"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Sharp upper bound involving circuit layout system</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 xml:space="preserve">Journal of Nonlinear </w:t>
                  </w:r>
                  <w:r>
                    <w:rPr>
                      <w:rStyle w:val="13"/>
                      <w:rFonts w:hint="eastAsia" w:ascii="Arial" w:hAnsi="Arial" w:eastAsia="宋体" w:cs="Arial"/>
                      <w:i w:val="0"/>
                      <w:sz w:val="20"/>
                      <w:szCs w:val="20"/>
                      <w:u w:val="none"/>
                      <w:lang w:val="en-US" w:eastAsia="zh-CN"/>
                    </w:rPr>
                    <w:br w:type="textWrapping"/>
                  </w:r>
                  <w:r>
                    <w:rPr>
                      <w:rStyle w:val="13"/>
                      <w:rFonts w:hint="eastAsia" w:ascii="Arial" w:hAnsi="Arial" w:eastAsia="宋体" w:cs="Arial"/>
                      <w:i w:val="0"/>
                      <w:sz w:val="20"/>
                      <w:szCs w:val="20"/>
                      <w:u w:val="none"/>
                      <w:lang w:val="en-US" w:eastAsia="zh-CN"/>
                    </w:rPr>
                    <w:t>Sciences and Applications</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2016</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rPr>
                    <w:t>Analysis on Transminssion Zeros in Cross-Coupled Microstrip Filters</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Electromagnetics</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rPr>
                    <w:t>Compact dual-mode dual-band bandpass filter with inside-outside-reversed dual-ring topology</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Electronics Letters</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rPr>
                  </w:pPr>
                  <w:r>
                    <w:rPr>
                      <w:rFonts w:hint="default" w:ascii="Arial" w:hAnsi="Arial" w:eastAsia="宋体" w:cs="Arial"/>
                      <w:i w:val="0"/>
                      <w:kern w:val="0"/>
                      <w:sz w:val="20"/>
                      <w:szCs w:val="20"/>
                      <w:u w:val="none"/>
                      <w:lang w:val="en-US" w:eastAsia="zh-CN" w:bidi="ar"/>
                    </w:rPr>
                    <w:fldChar w:fldCharType="begin"/>
                  </w:r>
                  <w:r>
                    <w:rPr>
                      <w:rFonts w:hint="default" w:ascii="Arial" w:hAnsi="Arial" w:eastAsia="宋体" w:cs="Arial"/>
                      <w:i w:val="0"/>
                      <w:kern w:val="0"/>
                      <w:sz w:val="20"/>
                      <w:szCs w:val="20"/>
                      <w:u w:val="none"/>
                      <w:lang w:val="en-US" w:eastAsia="zh-CN" w:bidi="ar"/>
                    </w:rPr>
                    <w:instrText xml:space="preserve"> HYPERLINK "http://202.115.86.233/business/paper/paper.do?actionType=view&amp;bean.id=4af3d6695ccd4c5a015cf6b313a3072f" \o "http://202.115.86.233/business/paper/paper.do?actionType=view&amp;bean.id=4af3d6695ccd4c5a015cf6b313a3072f" </w:instrText>
                  </w:r>
                  <w:r>
                    <w:rPr>
                      <w:rFonts w:hint="default" w:ascii="Arial" w:hAnsi="Arial" w:eastAsia="宋体" w:cs="Arial"/>
                      <w:i w:val="0"/>
                      <w:kern w:val="0"/>
                      <w:sz w:val="20"/>
                      <w:szCs w:val="20"/>
                      <w:u w:val="none"/>
                      <w:lang w:val="en-US" w:eastAsia="zh-CN" w:bidi="ar"/>
                    </w:rPr>
                    <w:fldChar w:fldCharType="separate"/>
                  </w:r>
                  <w:r>
                    <w:rPr>
                      <w:rStyle w:val="13"/>
                      <w:rFonts w:hint="default" w:ascii="Arial" w:hAnsi="Arial" w:eastAsia="宋体" w:cs="Arial"/>
                      <w:i w:val="0"/>
                      <w:sz w:val="20"/>
                      <w:szCs w:val="20"/>
                      <w:u w:val="none"/>
                    </w:rPr>
                    <w:t>Adaptive Deep Supervised Autoencoder Based Image Reconstruction for Face Recognition</w:t>
                  </w:r>
                  <w:r>
                    <w:rPr>
                      <w:rFonts w:hint="default" w:ascii="Arial" w:hAnsi="Arial" w:eastAsia="宋体" w:cs="Arial"/>
                      <w:i w:val="0"/>
                      <w:kern w:val="0"/>
                      <w:sz w:val="20"/>
                      <w:szCs w:val="20"/>
                      <w:u w:val="none"/>
                      <w:lang w:val="en-US" w:eastAsia="zh-CN" w:bidi="ar"/>
                    </w:rPr>
                    <w:fldChar w:fldCharType="end"/>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Mathematical Problems in Engineering</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default"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rPr>
                  </w:pPr>
                  <w:r>
                    <w:rPr>
                      <w:rFonts w:hint="default" w:ascii="Arial" w:hAnsi="Arial" w:eastAsia="宋体" w:cs="Arial"/>
                      <w:i w:val="0"/>
                      <w:kern w:val="0"/>
                      <w:sz w:val="20"/>
                      <w:szCs w:val="20"/>
                      <w:u w:val="none"/>
                      <w:lang w:val="en-US" w:eastAsia="zh-CN" w:bidi="ar"/>
                    </w:rPr>
                    <w:fldChar w:fldCharType="begin"/>
                  </w:r>
                  <w:r>
                    <w:rPr>
                      <w:rFonts w:hint="default" w:ascii="Arial" w:hAnsi="Arial" w:eastAsia="宋体" w:cs="Arial"/>
                      <w:i w:val="0"/>
                      <w:kern w:val="0"/>
                      <w:sz w:val="20"/>
                      <w:szCs w:val="20"/>
                      <w:u w:val="none"/>
                      <w:lang w:val="en-US" w:eastAsia="zh-CN" w:bidi="ar"/>
                    </w:rPr>
                    <w:instrText xml:space="preserve"> HYPERLINK "http://202.115.86.233/business/paper/paper.do?actionType=view&amp;bean.id=4af3d669593f608d015b7e77afa84744" \o "http://202.115.86.233/business/paper/paper.do?actionType=view&amp;bean.id=4af3d669593f608d015b7e77afa84744" </w:instrText>
                  </w:r>
                  <w:r>
                    <w:rPr>
                      <w:rFonts w:hint="default" w:ascii="Arial" w:hAnsi="Arial" w:eastAsia="宋体" w:cs="Arial"/>
                      <w:i w:val="0"/>
                      <w:kern w:val="0"/>
                      <w:sz w:val="20"/>
                      <w:szCs w:val="20"/>
                      <w:u w:val="none"/>
                      <w:lang w:val="en-US" w:eastAsia="zh-CN" w:bidi="ar"/>
                    </w:rPr>
                    <w:fldChar w:fldCharType="separate"/>
                  </w:r>
                  <w:r>
                    <w:rPr>
                      <w:rStyle w:val="13"/>
                      <w:rFonts w:hint="default" w:ascii="Arial" w:hAnsi="Arial" w:eastAsia="宋体" w:cs="Arial"/>
                      <w:i w:val="0"/>
                      <w:sz w:val="20"/>
                      <w:szCs w:val="20"/>
                      <w:u w:val="none"/>
                    </w:rPr>
                    <w:t>Improved results on nonlinear perturbed T–S fuzzy system with mixed delays</w:t>
                  </w:r>
                  <w:r>
                    <w:rPr>
                      <w:rFonts w:hint="default" w:ascii="Arial" w:hAnsi="Arial" w:eastAsia="宋体" w:cs="Arial"/>
                      <w:i w:val="0"/>
                      <w:kern w:val="0"/>
                      <w:sz w:val="20"/>
                      <w:szCs w:val="20"/>
                      <w:u w:val="none"/>
                      <w:lang w:val="en-US" w:eastAsia="zh-CN" w:bidi="ar"/>
                    </w:rPr>
                    <w:fldChar w:fldCharType="end"/>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Journal of the Franklin Institute</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Cluster synchronization of linearly coupled complex networks via linear and adaptive feedback pinning controls</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Nonlinear Dyn</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Prolate spheroidal wave functions associated with the quaternionic Fourier transform</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default" w:ascii="Arial" w:hAnsi="Arial" w:eastAsia="宋体" w:cs="Arial"/>
                      <w:i w:val="0"/>
                      <w:sz w:val="20"/>
                      <w:szCs w:val="20"/>
                      <w:u w:val="none"/>
                      <w:lang w:val="en-US" w:eastAsia="zh-CN"/>
                    </w:rPr>
                    <w:t>Mathematical Methods in the Applied Sciences</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The Order of Convergence of Difference Schemes for Fractional Equations</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default" w:ascii="Arial" w:hAnsi="Arial" w:eastAsia="宋体" w:cs="Arial"/>
                      <w:i w:val="0"/>
                      <w:sz w:val="20"/>
                      <w:szCs w:val="20"/>
                      <w:u w:val="none"/>
                      <w:lang w:val="en-US" w:eastAsia="zh-CN"/>
                    </w:rPr>
                    <w:t>Numerical Functional Analysis and Optimization</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rPr>
                  </w:pPr>
                  <w:r>
                    <w:rPr>
                      <w:rFonts w:hint="default" w:ascii="Arial" w:hAnsi="Arial" w:eastAsia="宋体" w:cs="Arial"/>
                      <w:i w:val="0"/>
                      <w:color w:val="000000"/>
                      <w:kern w:val="0"/>
                      <w:sz w:val="20"/>
                      <w:szCs w:val="20"/>
                      <w:u w:val="none"/>
                      <w:lang w:val="en-US" w:eastAsia="zh-CN" w:bidi="ar"/>
                    </w:rPr>
                    <w:t>Robust signal recovery using the prolate spherical wave functions and maximum correntropy criterion</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Mechanical Systems and Signal Processing</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Data mining techniques in artificial neural network for UWB antenna design</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Radio Engineering</w:t>
                  </w:r>
                </w:p>
              </w:tc>
              <w:tc>
                <w:tcPr>
                  <w:tcW w:w="1159" w:type="dxa"/>
                  <w:tcBorders>
                    <w:top w:val="single" w:color="auto" w:sz="4" w:space="0"/>
                    <w:left w:val="nil"/>
                    <w:bottom w:val="single" w:color="auto" w:sz="4" w:space="0"/>
                    <w:right w:val="single" w:color="auto" w:sz="8" w:space="0"/>
                  </w:tcBorders>
                  <w:noWrap w:val="0"/>
                  <w:vAlign w:val="center"/>
                </w:tcPr>
                <w:p>
                  <w:pPr>
                    <w:widowControl/>
                    <w:ind w:firstLine="240" w:firstLineChars="0"/>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High gain holographic antenna for terahertz applications</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Optical Materials Express</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A new method for removing false peaks to obtain a precise X-ray spectrum</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default" w:ascii="Arial" w:hAnsi="Arial" w:eastAsia="宋体" w:cs="Arial"/>
                      <w:i w:val="0"/>
                      <w:sz w:val="20"/>
                      <w:szCs w:val="20"/>
                      <w:u w:val="none"/>
                      <w:lang w:val="en-US" w:eastAsia="zh-CN"/>
                    </w:rPr>
                    <w:t>Applied Radiation and Isotopes</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Edge detection methods based on modified differential phase congruency of monogenic signal</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default" w:ascii="Arial" w:hAnsi="Arial" w:eastAsia="宋体" w:cs="Arial"/>
                      <w:i w:val="0"/>
                      <w:sz w:val="20"/>
                      <w:szCs w:val="20"/>
                      <w:u w:val="none"/>
                      <w:lang w:val="en-US" w:eastAsia="zh-CN"/>
                    </w:rPr>
                    <w:t>Multidimensional Systems and Signal Processing</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high gain terahertz antenna based on modified holographic artificial impedance surface</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OPTIK</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Destriping Hyperspectral Imagery via Spectral-Spatial Low-Rank Representation</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International Journal of Wavelets, Multiresolution and Information Processing</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Spectral-Spatial Destriping of Hyperspectral Image Via Correntropy based Sparse Representation and Unidirectional Huber-Markov Random Fields</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International Journal of Wavelets, Multiresolution and Information Processing</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Hyperspectral Image Classification Using Metric Learning in One-Dimensional Embedding Framework</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IEEE Journal of Selected Topics in Applied Earth Observations and Remote Sensing</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bl>
          <w:p>
            <w:pPr>
              <w:spacing w:line="360" w:lineRule="auto"/>
              <w:rPr>
                <w:rFonts w:eastAsia="仿宋_GB2312"/>
                <w:b/>
                <w:szCs w:val="21"/>
              </w:rPr>
            </w:pPr>
            <w:r>
              <w:rPr>
                <w:rFonts w:hint="eastAsia" w:eastAsia="仿宋_GB2312"/>
                <w:b/>
                <w:szCs w:val="21"/>
                <w:lang w:val="en-US" w:eastAsia="zh-CN"/>
              </w:rPr>
              <w:t>3</w:t>
            </w:r>
            <w:r>
              <w:rPr>
                <w:rFonts w:hint="eastAsia" w:eastAsia="仿宋_GB2312"/>
                <w:b/>
                <w:szCs w:val="21"/>
              </w:rPr>
              <w:t>.</w:t>
            </w:r>
            <w:r>
              <w:rPr>
                <w:rFonts w:eastAsia="仿宋_GB2312"/>
                <w:b/>
                <w:szCs w:val="21"/>
              </w:rPr>
              <w:t xml:space="preserve"> </w:t>
            </w:r>
            <w:r>
              <w:rPr>
                <w:rFonts w:hint="eastAsia" w:eastAsia="仿宋_GB2312"/>
                <w:b/>
                <w:szCs w:val="21"/>
              </w:rPr>
              <w:t>积累了丰富的</w:t>
            </w:r>
            <w:r>
              <w:rPr>
                <w:rFonts w:hint="eastAsia" w:eastAsia="仿宋_GB2312"/>
                <w:b/>
                <w:szCs w:val="21"/>
                <w:lang w:val="en-US" w:eastAsia="zh-CN"/>
              </w:rPr>
              <w:t>机器人专业</w:t>
            </w:r>
            <w:r>
              <w:rPr>
                <w:rFonts w:hint="eastAsia" w:eastAsia="仿宋_GB2312"/>
                <w:b/>
                <w:szCs w:val="21"/>
              </w:rPr>
              <w:t>人才培养的办学经验</w:t>
            </w:r>
          </w:p>
          <w:p>
            <w:pPr>
              <w:spacing w:line="360" w:lineRule="auto"/>
              <w:ind w:firstLine="435"/>
              <w:rPr>
                <w:rFonts w:eastAsia="仿宋_GB2312"/>
                <w:szCs w:val="21"/>
              </w:rPr>
            </w:pPr>
            <w:r>
              <w:rPr>
                <w:rFonts w:hint="eastAsia" w:eastAsia="仿宋_GB2312"/>
                <w:szCs w:val="21"/>
              </w:rPr>
              <w:t>成都大学</w:t>
            </w:r>
            <w:r>
              <w:rPr>
                <w:rFonts w:hint="eastAsia" w:eastAsia="仿宋_GB2312"/>
                <w:szCs w:val="21"/>
                <w:lang w:val="en-US" w:eastAsia="zh-CN"/>
              </w:rPr>
              <w:t>拥有自动化、机械设计制造及其自动化等机器人工程核心技术相关的专业。</w:t>
            </w:r>
            <w:r>
              <w:rPr>
                <w:rFonts w:hint="eastAsia" w:eastAsia="仿宋_GB2312"/>
                <w:szCs w:val="21"/>
              </w:rPr>
              <w:t>通过多年的教学实践，已经探索出具有鲜明办学特色的</w:t>
            </w:r>
            <w:r>
              <w:rPr>
                <w:rFonts w:hint="eastAsia" w:eastAsia="仿宋_GB2312"/>
                <w:szCs w:val="21"/>
                <w:lang w:val="en-US" w:eastAsia="zh-CN"/>
              </w:rPr>
              <w:t>应用型人才</w:t>
            </w:r>
            <w:r>
              <w:rPr>
                <w:rFonts w:hint="eastAsia" w:eastAsia="仿宋_GB2312"/>
                <w:szCs w:val="21"/>
              </w:rPr>
              <w:t>培养体系，积累了丰富的实践资源，积累了丰富的实验数据。为我校申办</w:t>
            </w:r>
            <w:r>
              <w:rPr>
                <w:rFonts w:hint="eastAsia" w:eastAsia="仿宋_GB2312"/>
                <w:szCs w:val="21"/>
                <w:lang w:val="en-US" w:eastAsia="zh-CN"/>
              </w:rPr>
              <w:t>机器人工程</w:t>
            </w:r>
            <w:r>
              <w:rPr>
                <w:rFonts w:hint="eastAsia" w:eastAsia="仿宋_GB2312"/>
                <w:szCs w:val="21"/>
              </w:rPr>
              <w:t>专业提供了坚实的支撑。</w:t>
            </w:r>
          </w:p>
          <w:p>
            <w:pPr>
              <w:spacing w:line="360" w:lineRule="auto"/>
              <w:ind w:firstLine="435"/>
              <w:rPr>
                <w:rFonts w:hint="eastAsia" w:eastAsia="仿宋_GB2312"/>
                <w:szCs w:val="21"/>
              </w:rPr>
            </w:pPr>
            <w:r>
              <w:rPr>
                <w:rFonts w:hint="eastAsia" w:eastAsia="仿宋_GB2312"/>
                <w:szCs w:val="21"/>
              </w:rPr>
              <w:t>成都大学</w:t>
            </w:r>
            <w:r>
              <w:rPr>
                <w:rFonts w:hint="eastAsia" w:eastAsia="仿宋_GB2312"/>
                <w:szCs w:val="21"/>
                <w:lang w:val="en-US" w:eastAsia="zh-CN"/>
              </w:rPr>
              <w:t>自动化专业为2011年</w:t>
            </w:r>
            <w:r>
              <w:rPr>
                <w:rFonts w:hint="eastAsia" w:eastAsia="仿宋_GB2312"/>
                <w:b/>
                <w:bCs/>
                <w:szCs w:val="21"/>
                <w:lang w:val="en-US" w:eastAsia="zh-CN"/>
              </w:rPr>
              <w:t>四川省综合改革试点专业</w:t>
            </w:r>
            <w:r>
              <w:rPr>
                <w:rFonts w:hint="eastAsia" w:eastAsia="仿宋_GB2312"/>
                <w:szCs w:val="21"/>
                <w:lang w:val="en-US" w:eastAsia="zh-CN"/>
              </w:rPr>
              <w:t>、2013年获批</w:t>
            </w:r>
            <w:r>
              <w:rPr>
                <w:rFonts w:hint="eastAsia" w:eastAsia="仿宋_GB2312"/>
                <w:b/>
                <w:bCs/>
                <w:szCs w:val="21"/>
              </w:rPr>
              <w:t>教育部卓越工程师教育培养计划试点专业</w:t>
            </w:r>
            <w:r>
              <w:rPr>
                <w:rFonts w:hint="eastAsia" w:eastAsia="仿宋_GB2312"/>
                <w:szCs w:val="21"/>
                <w:lang w:eastAsia="zh-CN"/>
              </w:rPr>
              <w:t>、</w:t>
            </w:r>
            <w:r>
              <w:rPr>
                <w:rFonts w:hint="eastAsia" w:eastAsia="仿宋_GB2312"/>
                <w:szCs w:val="21"/>
                <w:lang w:val="en-US" w:eastAsia="zh-CN"/>
              </w:rPr>
              <w:t>2019年</w:t>
            </w:r>
            <w:r>
              <w:rPr>
                <w:rFonts w:hint="eastAsia" w:eastAsia="仿宋_GB2312"/>
                <w:b/>
                <w:bCs/>
                <w:szCs w:val="21"/>
                <w:lang w:val="en-US" w:eastAsia="zh-CN"/>
              </w:rPr>
              <w:t>通过中国工程教育认证</w:t>
            </w:r>
            <w:r>
              <w:rPr>
                <w:rFonts w:hint="eastAsia" w:eastAsia="仿宋_GB2312"/>
                <w:szCs w:val="21"/>
                <w:lang w:val="en-US" w:eastAsia="zh-CN"/>
              </w:rPr>
              <w:t>，为在川高校第一个通过认证的自动化专业，2019年获批</w:t>
            </w:r>
            <w:r>
              <w:rPr>
                <w:rFonts w:hint="eastAsia" w:eastAsia="仿宋_GB2312"/>
                <w:b/>
                <w:bCs/>
                <w:szCs w:val="21"/>
                <w:lang w:val="en-US" w:eastAsia="zh-CN"/>
              </w:rPr>
              <w:t>教育部“双万”计划省级一流本科专业</w:t>
            </w:r>
            <w:r>
              <w:rPr>
                <w:rFonts w:hint="eastAsia" w:eastAsia="仿宋_GB2312"/>
                <w:szCs w:val="21"/>
                <w:lang w:val="en-US" w:eastAsia="zh-CN"/>
              </w:rPr>
              <w:t>；</w:t>
            </w:r>
            <w:r>
              <w:rPr>
                <w:rFonts w:hint="eastAsia" w:eastAsia="仿宋_GB2312"/>
                <w:sz w:val="24"/>
              </w:rPr>
              <w:t>机械设计制造及其自动化专业是</w:t>
            </w:r>
            <w:r>
              <w:rPr>
                <w:rFonts w:hint="eastAsia" w:eastAsia="仿宋_GB2312"/>
                <w:b/>
                <w:bCs/>
                <w:szCs w:val="21"/>
              </w:rPr>
              <w:t>国家级卓越工程师教育培养计划专业</w:t>
            </w:r>
            <w:r>
              <w:rPr>
                <w:rFonts w:hint="eastAsia" w:eastAsia="仿宋_GB2312"/>
                <w:sz w:val="24"/>
              </w:rPr>
              <w:t>，</w:t>
            </w:r>
            <w:r>
              <w:rPr>
                <w:rFonts w:hint="eastAsia" w:eastAsia="仿宋_GB2312"/>
                <w:sz w:val="24"/>
                <w:lang w:val="en-US" w:eastAsia="zh-CN"/>
              </w:rPr>
              <w:t>2019年获批</w:t>
            </w:r>
            <w:r>
              <w:rPr>
                <w:rFonts w:hint="eastAsia" w:eastAsia="仿宋_GB2312"/>
                <w:b/>
                <w:bCs/>
                <w:szCs w:val="21"/>
                <w:lang w:val="en-US" w:eastAsia="zh-CN"/>
              </w:rPr>
              <w:t>教育部“双万”计划省级一流本科专业</w:t>
            </w:r>
            <w:r>
              <w:rPr>
                <w:rFonts w:hint="eastAsia" w:eastAsia="仿宋_GB2312"/>
                <w:szCs w:val="21"/>
                <w:lang w:val="en-US" w:eastAsia="zh-CN"/>
              </w:rPr>
              <w:t>，2020年</w:t>
            </w:r>
            <w:r>
              <w:rPr>
                <w:rFonts w:hint="eastAsia" w:eastAsia="仿宋_GB2312"/>
                <w:b/>
                <w:bCs/>
                <w:szCs w:val="21"/>
                <w:lang w:val="en-US" w:eastAsia="zh-CN"/>
              </w:rPr>
              <w:t>通过中国工程教育认证。</w:t>
            </w:r>
            <w:r>
              <w:rPr>
                <w:rFonts w:hint="eastAsia" w:eastAsia="仿宋_GB2312"/>
                <w:szCs w:val="21"/>
              </w:rPr>
              <w:t>这些专业丰富的办学经验为申办</w:t>
            </w:r>
            <w:r>
              <w:rPr>
                <w:rFonts w:hint="eastAsia" w:eastAsia="仿宋_GB2312"/>
                <w:szCs w:val="21"/>
                <w:lang w:val="en-US" w:eastAsia="zh-CN"/>
              </w:rPr>
              <w:t>机器人工程</w:t>
            </w:r>
            <w:r>
              <w:rPr>
                <w:rFonts w:hint="eastAsia" w:eastAsia="仿宋_GB2312"/>
                <w:szCs w:val="21"/>
              </w:rPr>
              <w:t>专业提供了可靠的课程支撑</w:t>
            </w:r>
            <w:r>
              <w:rPr>
                <w:rFonts w:hint="eastAsia" w:eastAsia="仿宋_GB2312"/>
                <w:szCs w:val="21"/>
                <w:lang w:val="en-US" w:eastAsia="zh-CN"/>
              </w:rPr>
              <w:t>和教学管理保障</w:t>
            </w:r>
            <w:r>
              <w:rPr>
                <w:rFonts w:hint="eastAsia" w:eastAsia="仿宋_GB2312"/>
                <w:szCs w:val="21"/>
              </w:rPr>
              <w:t>。</w:t>
            </w:r>
          </w:p>
          <w:p>
            <w:pPr>
              <w:spacing w:line="360" w:lineRule="auto"/>
              <w:rPr>
                <w:rFonts w:eastAsia="仿宋_GB2312"/>
                <w:b/>
                <w:szCs w:val="21"/>
              </w:rPr>
            </w:pPr>
            <w:r>
              <w:rPr>
                <w:rFonts w:hint="eastAsia" w:eastAsia="仿宋_GB2312"/>
                <w:b/>
                <w:szCs w:val="21"/>
                <w:lang w:val="en-US" w:eastAsia="zh-CN"/>
              </w:rPr>
              <w:t>4</w:t>
            </w:r>
            <w:r>
              <w:rPr>
                <w:rFonts w:eastAsia="仿宋_GB2312"/>
                <w:b/>
                <w:szCs w:val="21"/>
              </w:rPr>
              <w:t xml:space="preserve"> </w:t>
            </w:r>
            <w:r>
              <w:rPr>
                <w:rFonts w:hint="eastAsia" w:eastAsia="仿宋_GB2312"/>
                <w:b/>
                <w:szCs w:val="21"/>
              </w:rPr>
              <w:t>具有良好的师资条件</w:t>
            </w:r>
          </w:p>
          <w:p>
            <w:pPr>
              <w:spacing w:line="360" w:lineRule="auto"/>
              <w:ind w:firstLine="440" w:firstLineChars="200"/>
              <w:rPr>
                <w:rFonts w:eastAsia="仿宋_GB2312"/>
                <w:szCs w:val="21"/>
              </w:rPr>
            </w:pPr>
            <w:bookmarkStart w:id="0" w:name="_Hlk13146464"/>
            <w:r>
              <w:rPr>
                <w:rFonts w:hint="eastAsia" w:eastAsia="仿宋_GB2312"/>
                <w:szCs w:val="21"/>
                <w:lang w:val="en-US" w:eastAsia="zh-CN"/>
              </w:rPr>
              <w:t>机器人工程</w:t>
            </w:r>
            <w:r>
              <w:rPr>
                <w:rFonts w:hint="eastAsia" w:eastAsia="仿宋_GB2312"/>
                <w:szCs w:val="21"/>
              </w:rPr>
              <w:t>专业具有良好的师资队伍，职称结构合理，年龄梯队适当，</w:t>
            </w:r>
            <w:r>
              <w:rPr>
                <w:rFonts w:hint="eastAsia" w:eastAsia="仿宋_GB2312"/>
                <w:szCs w:val="21"/>
                <w:lang w:val="en-US" w:eastAsia="zh-CN"/>
              </w:rPr>
              <w:t>共有专任教师22人，其中教授9人，副教师13人，具有博士学位教师13人，2018年度ESI高被引作者2人；四川省学术和技术带头人后备人选2人，市级拔尖人才1人；四川省科技进步二等奖获得者1人。教师队伍中</w:t>
            </w:r>
            <w:r>
              <w:rPr>
                <w:rFonts w:hint="eastAsia" w:eastAsia="仿宋_GB2312"/>
                <w:szCs w:val="21"/>
              </w:rPr>
              <w:t>既有掌握扎实的理论知识上并拥有丰富的大学教育经历，又具备在企事业单位多年实践经验的双师型教师</w:t>
            </w:r>
            <w:r>
              <w:rPr>
                <w:rFonts w:hint="eastAsia" w:eastAsia="仿宋_GB2312"/>
                <w:szCs w:val="21"/>
                <w:lang w:val="en-US" w:eastAsia="zh-CN"/>
              </w:rPr>
              <w:t>6</w:t>
            </w:r>
            <w:r>
              <w:rPr>
                <w:rFonts w:hint="eastAsia" w:eastAsia="仿宋_GB2312"/>
                <w:szCs w:val="21"/>
              </w:rPr>
              <w:t>人，已形成了一支由老中青教师组成的专业素质较高、教育教学经验丰富，学科、专业结构合理的师资队伍。良好的师资条件为办好</w:t>
            </w:r>
            <w:r>
              <w:rPr>
                <w:rFonts w:hint="eastAsia" w:eastAsia="仿宋_GB2312"/>
                <w:szCs w:val="21"/>
                <w:lang w:val="en-US" w:eastAsia="zh-CN"/>
              </w:rPr>
              <w:t>机器人工程</w:t>
            </w:r>
            <w:r>
              <w:rPr>
                <w:rFonts w:hint="eastAsia" w:eastAsia="仿宋_GB2312"/>
                <w:szCs w:val="21"/>
              </w:rPr>
              <w:t>专业提供了可靠的师资保障。</w:t>
            </w:r>
          </w:p>
          <w:bookmarkEnd w:id="0"/>
          <w:p>
            <w:pPr>
              <w:spacing w:line="360" w:lineRule="auto"/>
              <w:rPr>
                <w:rFonts w:eastAsia="仿宋_GB2312"/>
                <w:szCs w:val="21"/>
              </w:rPr>
            </w:pPr>
            <w:r>
              <w:rPr>
                <w:rFonts w:hint="eastAsia" w:eastAsia="仿宋_GB2312"/>
                <w:b/>
                <w:szCs w:val="21"/>
                <w:lang w:val="en-US" w:eastAsia="zh-CN"/>
              </w:rPr>
              <w:t>5</w:t>
            </w:r>
            <w:r>
              <w:rPr>
                <w:rFonts w:hint="eastAsia" w:eastAsia="仿宋_GB2312"/>
                <w:b/>
                <w:szCs w:val="21"/>
              </w:rPr>
              <w:t>.</w:t>
            </w:r>
            <w:r>
              <w:rPr>
                <w:rFonts w:eastAsia="仿宋_GB2312"/>
                <w:b/>
                <w:szCs w:val="21"/>
              </w:rPr>
              <w:t xml:space="preserve"> </w:t>
            </w:r>
            <w:r>
              <w:rPr>
                <w:rFonts w:hint="eastAsia" w:eastAsia="仿宋_GB2312"/>
                <w:b/>
                <w:szCs w:val="21"/>
              </w:rPr>
              <w:t>拥有比较完备的</w:t>
            </w:r>
            <w:r>
              <w:rPr>
                <w:rFonts w:eastAsia="仿宋_GB2312"/>
                <w:b/>
                <w:szCs w:val="21"/>
              </w:rPr>
              <w:t>教学设备</w:t>
            </w:r>
          </w:p>
          <w:p>
            <w:pPr>
              <w:pStyle w:val="19"/>
              <w:rPr>
                <w:rFonts w:hint="eastAsia" w:eastAsia="仿宋_GB2312"/>
                <w:szCs w:val="21"/>
              </w:rPr>
            </w:pPr>
            <w:r>
              <w:rPr>
                <w:rFonts w:hint="eastAsia" w:eastAsia="仿宋_GB2312"/>
                <w:kern w:val="2"/>
                <w:sz w:val="21"/>
                <w:szCs w:val="21"/>
                <w:lang w:val="en-US" w:eastAsia="zh-CN" w:bidi="ar-SA"/>
              </w:rPr>
              <w:t>学校建有机器人工程专业相关实验室28个（含基础实验室），面积约2901m2，有各类实验设备3360余台套（含实验桌椅、空调等），设备价值1484余万元。包括：计算机基础实验室、大学物理实验室、电子基础实验室、电工电子实验室、过程控制实验室、电机拖动实验室、电力电子实验室、微机原理与接口实验室、西门子先进控制技术实验室等，能够满足机器人工程专业的人才培养需求</w:t>
            </w:r>
            <w:r>
              <w:rPr>
                <w:rFonts w:hint="eastAsia" w:eastAsia="仿宋_GB2312"/>
                <w:szCs w:val="21"/>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5"/>
              <w:gridCol w:w="569"/>
              <w:gridCol w:w="1005"/>
              <w:gridCol w:w="2820"/>
              <w:gridCol w:w="851"/>
              <w:gridCol w:w="1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85" w:type="dxa"/>
                  <w:shd w:val="clear" w:color="auto" w:fill="DDDDDD"/>
                  <w:noWrap w:val="0"/>
                  <w:vAlign w:val="center"/>
                </w:tcPr>
                <w:p>
                  <w:pPr>
                    <w:jc w:val="center"/>
                    <w:rPr>
                      <w:rFonts w:ascii="楷体" w:hAnsi="楷体" w:eastAsia="楷体"/>
                      <w:b/>
                    </w:rPr>
                  </w:pPr>
                  <w:r>
                    <w:rPr>
                      <w:rFonts w:ascii="楷体" w:hAnsi="楷体" w:eastAsia="楷体"/>
                      <w:b/>
                    </w:rPr>
                    <w:t>实验室名称</w:t>
                  </w:r>
                </w:p>
              </w:tc>
              <w:tc>
                <w:tcPr>
                  <w:tcW w:w="569" w:type="dxa"/>
                  <w:shd w:val="clear" w:color="auto" w:fill="DDDDDD"/>
                  <w:noWrap w:val="0"/>
                  <w:vAlign w:val="center"/>
                </w:tcPr>
                <w:p>
                  <w:pPr>
                    <w:jc w:val="center"/>
                    <w:rPr>
                      <w:rFonts w:ascii="楷体" w:hAnsi="楷体" w:eastAsia="楷体"/>
                      <w:b/>
                    </w:rPr>
                  </w:pPr>
                  <w:r>
                    <w:rPr>
                      <w:rFonts w:ascii="楷体" w:hAnsi="楷体" w:eastAsia="楷体"/>
                      <w:b/>
                    </w:rPr>
                    <w:t>面积</w:t>
                  </w:r>
                </w:p>
                <w:p>
                  <w:pPr>
                    <w:jc w:val="center"/>
                    <w:rPr>
                      <w:rFonts w:ascii="楷体" w:hAnsi="楷体" w:eastAsia="楷体"/>
                      <w:b/>
                    </w:rPr>
                  </w:pPr>
                  <w:r>
                    <w:rPr>
                      <w:rFonts w:ascii="楷体" w:hAnsi="楷体" w:eastAsia="楷体"/>
                      <w:b/>
                    </w:rPr>
                    <w:t>m</w:t>
                  </w:r>
                  <w:r>
                    <w:rPr>
                      <w:rFonts w:ascii="楷体" w:hAnsi="楷体" w:eastAsia="楷体"/>
                      <w:b/>
                      <w:vertAlign w:val="superscript"/>
                    </w:rPr>
                    <w:t>2</w:t>
                  </w:r>
                </w:p>
              </w:tc>
              <w:tc>
                <w:tcPr>
                  <w:tcW w:w="1005" w:type="dxa"/>
                  <w:shd w:val="clear" w:color="auto" w:fill="DDDDDD"/>
                  <w:noWrap w:val="0"/>
                  <w:vAlign w:val="center"/>
                </w:tcPr>
                <w:p>
                  <w:pPr>
                    <w:jc w:val="center"/>
                    <w:rPr>
                      <w:rFonts w:ascii="楷体" w:hAnsi="楷体" w:eastAsia="楷体"/>
                      <w:b/>
                    </w:rPr>
                  </w:pPr>
                  <w:r>
                    <w:rPr>
                      <w:rFonts w:ascii="楷体" w:hAnsi="楷体" w:eastAsia="楷体"/>
                      <w:b/>
                    </w:rPr>
                    <w:t>开放方式</w:t>
                  </w:r>
                </w:p>
              </w:tc>
              <w:tc>
                <w:tcPr>
                  <w:tcW w:w="2820" w:type="dxa"/>
                  <w:shd w:val="clear" w:color="auto" w:fill="DDDDDD"/>
                  <w:noWrap w:val="0"/>
                  <w:vAlign w:val="center"/>
                </w:tcPr>
                <w:p>
                  <w:pPr>
                    <w:jc w:val="center"/>
                    <w:rPr>
                      <w:rFonts w:ascii="楷体" w:hAnsi="楷体" w:eastAsia="楷体"/>
                      <w:b/>
                    </w:rPr>
                  </w:pPr>
                  <w:r>
                    <w:rPr>
                      <w:rFonts w:ascii="楷体" w:hAnsi="楷体" w:eastAsia="楷体"/>
                      <w:b/>
                    </w:rPr>
                    <w:t>设备种类与数量</w:t>
                  </w:r>
                </w:p>
              </w:tc>
              <w:tc>
                <w:tcPr>
                  <w:tcW w:w="851" w:type="dxa"/>
                  <w:shd w:val="clear" w:color="auto" w:fill="DDDDDD"/>
                  <w:noWrap w:val="0"/>
                  <w:vAlign w:val="center"/>
                </w:tcPr>
                <w:p>
                  <w:pPr>
                    <w:jc w:val="center"/>
                    <w:rPr>
                      <w:rFonts w:ascii="楷体" w:hAnsi="楷体" w:eastAsia="楷体"/>
                      <w:b/>
                    </w:rPr>
                  </w:pPr>
                  <w:r>
                    <w:rPr>
                      <w:rFonts w:ascii="楷体" w:hAnsi="楷体" w:eastAsia="楷体"/>
                      <w:b/>
                    </w:rPr>
                    <w:t>专职管理人员</w:t>
                  </w:r>
                </w:p>
              </w:tc>
              <w:tc>
                <w:tcPr>
                  <w:tcW w:w="1992" w:type="dxa"/>
                  <w:shd w:val="clear" w:color="auto" w:fill="DDDDDD"/>
                  <w:noWrap w:val="0"/>
                  <w:vAlign w:val="center"/>
                </w:tcPr>
                <w:p>
                  <w:pPr>
                    <w:jc w:val="center"/>
                    <w:rPr>
                      <w:rFonts w:ascii="楷体" w:hAnsi="楷体" w:eastAsia="楷体"/>
                      <w:b/>
                    </w:rPr>
                  </w:pPr>
                  <w:r>
                    <w:rPr>
                      <w:rFonts w:ascii="楷体" w:hAnsi="楷体" w:eastAsia="楷体"/>
                      <w:b/>
                    </w:rPr>
                    <w:t>主要用途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5" w:type="dxa"/>
                  <w:noWrap w:val="0"/>
                  <w:vAlign w:val="center"/>
                </w:tcPr>
                <w:p>
                  <w:pPr>
                    <w:rPr>
                      <w:rFonts w:hint="eastAsia" w:ascii="楷体" w:hAnsi="楷体" w:eastAsia="楷体"/>
                    </w:rPr>
                  </w:pPr>
                  <w:r>
                    <w:rPr>
                      <w:rFonts w:hint="eastAsia" w:ascii="楷体" w:hAnsi="楷体" w:eastAsia="楷体"/>
                    </w:rPr>
                    <w:t>计算机基础实验室（6间</w:t>
                  </w:r>
                </w:p>
              </w:tc>
              <w:tc>
                <w:tcPr>
                  <w:tcW w:w="569" w:type="dxa"/>
                  <w:noWrap w:val="0"/>
                  <w:vAlign w:val="center"/>
                </w:tcPr>
                <w:p>
                  <w:pPr>
                    <w:rPr>
                      <w:rFonts w:hint="eastAsia" w:ascii="楷体" w:hAnsi="楷体" w:eastAsia="楷体"/>
                    </w:rPr>
                  </w:pPr>
                  <w:r>
                    <w:rPr>
                      <w:rFonts w:hint="eastAsia" w:ascii="楷体" w:hAnsi="楷体" w:eastAsia="楷体"/>
                    </w:rPr>
                    <w:t>432</w:t>
                  </w:r>
                </w:p>
              </w:tc>
              <w:tc>
                <w:tcPr>
                  <w:tcW w:w="1005" w:type="dxa"/>
                  <w:noWrap w:val="0"/>
                  <w:vAlign w:val="center"/>
                </w:tcPr>
                <w:p>
                  <w:pPr>
                    <w:rPr>
                      <w:rFonts w:ascii="楷体" w:hAnsi="楷体" w:eastAsia="楷体"/>
                      <w:kern w:val="0"/>
                    </w:rPr>
                  </w:pPr>
                  <w:r>
                    <w:rPr>
                      <w:rFonts w:ascii="楷体" w:hAnsi="楷体" w:eastAsia="楷体"/>
                      <w:kern w:val="0"/>
                    </w:rPr>
                    <w:t>上课使用</w:t>
                  </w:r>
                </w:p>
              </w:tc>
              <w:tc>
                <w:tcPr>
                  <w:tcW w:w="2820" w:type="dxa"/>
                  <w:noWrap w:val="0"/>
                  <w:vAlign w:val="center"/>
                </w:tcPr>
                <w:p>
                  <w:pPr>
                    <w:numPr>
                      <w:ilvl w:val="0"/>
                      <w:numId w:val="5"/>
                    </w:numPr>
                    <w:rPr>
                      <w:rFonts w:ascii="楷体" w:hAnsi="楷体" w:eastAsia="楷体"/>
                    </w:rPr>
                  </w:pPr>
                  <w:r>
                    <w:rPr>
                      <w:rFonts w:hint="eastAsia" w:ascii="楷体" w:hAnsi="楷体" w:eastAsia="楷体"/>
                    </w:rPr>
                    <w:t>台式计算机420台</w:t>
                  </w:r>
                </w:p>
                <w:p>
                  <w:pPr>
                    <w:numPr>
                      <w:ilvl w:val="0"/>
                      <w:numId w:val="5"/>
                    </w:numPr>
                    <w:rPr>
                      <w:rFonts w:ascii="楷体" w:hAnsi="楷体" w:eastAsia="楷体"/>
                    </w:rPr>
                  </w:pPr>
                  <w:r>
                    <w:rPr>
                      <w:rFonts w:hint="eastAsia" w:ascii="楷体" w:hAnsi="楷体" w:eastAsia="楷体"/>
                    </w:rPr>
                    <w:t>多媒体设备20套</w:t>
                  </w:r>
                </w:p>
                <w:p>
                  <w:pPr>
                    <w:numPr>
                      <w:ilvl w:val="0"/>
                      <w:numId w:val="5"/>
                    </w:numPr>
                    <w:rPr>
                      <w:rFonts w:ascii="楷体" w:hAnsi="楷体" w:eastAsia="楷体"/>
                    </w:rPr>
                  </w:pPr>
                  <w:r>
                    <w:rPr>
                      <w:rFonts w:hint="eastAsia" w:ascii="楷体" w:hAnsi="楷体" w:eastAsia="楷体"/>
                    </w:rPr>
                    <w:t>交换机10套</w:t>
                  </w:r>
                </w:p>
                <w:p>
                  <w:pPr>
                    <w:rPr>
                      <w:rFonts w:ascii="楷体" w:hAnsi="楷体" w:eastAsia="楷体"/>
                    </w:rPr>
                  </w:pPr>
                  <w:r>
                    <w:rPr>
                      <w:rFonts w:hint="eastAsia" w:ascii="楷体" w:hAnsi="楷体" w:eastAsia="楷体"/>
                    </w:rPr>
                    <w:t>等</w:t>
                  </w:r>
                </w:p>
              </w:tc>
              <w:tc>
                <w:tcPr>
                  <w:tcW w:w="851" w:type="dxa"/>
                  <w:noWrap w:val="0"/>
                  <w:vAlign w:val="center"/>
                </w:tcPr>
                <w:p>
                  <w:pPr>
                    <w:rPr>
                      <w:rFonts w:hint="eastAsia" w:ascii="楷体" w:hAnsi="楷体" w:eastAsia="楷体"/>
                    </w:rPr>
                  </w:pPr>
                  <w:r>
                    <w:rPr>
                      <w:rFonts w:hint="eastAsia" w:ascii="楷体" w:hAnsi="楷体" w:eastAsia="楷体"/>
                    </w:rPr>
                    <w:t>芶小珊</w:t>
                  </w:r>
                </w:p>
              </w:tc>
              <w:tc>
                <w:tcPr>
                  <w:tcW w:w="1992" w:type="dxa"/>
                  <w:noWrap w:val="0"/>
                  <w:vAlign w:val="center"/>
                </w:tcPr>
                <w:p>
                  <w:pPr>
                    <w:rPr>
                      <w:rFonts w:hint="eastAsia" w:ascii="楷体" w:hAnsi="楷体" w:eastAsia="楷体"/>
                    </w:rPr>
                  </w:pPr>
                  <w:r>
                    <w:rPr>
                      <w:rFonts w:hint="eastAsia" w:ascii="楷体" w:hAnsi="楷体" w:eastAsia="楷体"/>
                    </w:rPr>
                    <w:t>计算机基础课程实验教学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5" w:type="dxa"/>
                  <w:noWrap w:val="0"/>
                  <w:vAlign w:val="center"/>
                </w:tcPr>
                <w:p>
                  <w:pPr>
                    <w:rPr>
                      <w:rFonts w:hint="eastAsia" w:ascii="楷体" w:hAnsi="楷体" w:eastAsia="楷体"/>
                    </w:rPr>
                  </w:pPr>
                  <w:r>
                    <w:rPr>
                      <w:rFonts w:hint="eastAsia" w:ascii="楷体" w:hAnsi="楷体" w:eastAsia="楷体"/>
                    </w:rPr>
                    <w:t>计算机开放实验室（2间）</w:t>
                  </w:r>
                </w:p>
              </w:tc>
              <w:tc>
                <w:tcPr>
                  <w:tcW w:w="569" w:type="dxa"/>
                  <w:noWrap w:val="0"/>
                  <w:vAlign w:val="center"/>
                </w:tcPr>
                <w:p>
                  <w:pPr>
                    <w:rPr>
                      <w:rFonts w:hint="eastAsia" w:ascii="楷体" w:hAnsi="楷体" w:eastAsia="楷体"/>
                    </w:rPr>
                  </w:pPr>
                  <w:r>
                    <w:rPr>
                      <w:rFonts w:hint="eastAsia" w:ascii="楷体" w:hAnsi="楷体" w:eastAsia="楷体"/>
                    </w:rPr>
                    <w:t>234</w:t>
                  </w:r>
                </w:p>
              </w:tc>
              <w:tc>
                <w:tcPr>
                  <w:tcW w:w="1005" w:type="dxa"/>
                  <w:noWrap w:val="0"/>
                  <w:vAlign w:val="center"/>
                </w:tcPr>
                <w:p>
                  <w:pPr>
                    <w:rPr>
                      <w:rFonts w:hint="eastAsia" w:ascii="楷体" w:hAnsi="楷体" w:eastAsia="楷体"/>
                      <w:kern w:val="0"/>
                    </w:rPr>
                  </w:pPr>
                  <w:r>
                    <w:rPr>
                      <w:rFonts w:hint="eastAsia" w:ascii="楷体" w:hAnsi="楷体" w:eastAsia="楷体"/>
                      <w:kern w:val="0"/>
                    </w:rPr>
                    <w:t>开放实验室</w:t>
                  </w:r>
                </w:p>
              </w:tc>
              <w:tc>
                <w:tcPr>
                  <w:tcW w:w="2820" w:type="dxa"/>
                  <w:noWrap w:val="0"/>
                  <w:vAlign w:val="center"/>
                </w:tcPr>
                <w:p>
                  <w:pPr>
                    <w:numPr>
                      <w:ilvl w:val="0"/>
                      <w:numId w:val="6"/>
                    </w:numPr>
                    <w:rPr>
                      <w:rFonts w:hint="eastAsia" w:ascii="楷体" w:hAnsi="楷体" w:eastAsia="楷体"/>
                    </w:rPr>
                  </w:pPr>
                  <w:r>
                    <w:rPr>
                      <w:rFonts w:hint="eastAsia" w:ascii="楷体" w:hAnsi="楷体" w:eastAsia="楷体"/>
                    </w:rPr>
                    <w:t>台式计算机192套</w:t>
                  </w:r>
                </w:p>
                <w:p>
                  <w:pPr>
                    <w:numPr>
                      <w:ilvl w:val="0"/>
                      <w:numId w:val="6"/>
                    </w:numPr>
                    <w:rPr>
                      <w:rFonts w:hint="eastAsia" w:ascii="楷体" w:hAnsi="楷体" w:eastAsia="楷体"/>
                    </w:rPr>
                  </w:pPr>
                  <w:r>
                    <w:rPr>
                      <w:rFonts w:hint="eastAsia" w:ascii="楷体" w:hAnsi="楷体" w:eastAsia="楷体"/>
                    </w:rPr>
                    <w:t>服务器1套</w:t>
                  </w:r>
                </w:p>
                <w:p>
                  <w:pPr>
                    <w:numPr>
                      <w:ilvl w:val="0"/>
                      <w:numId w:val="6"/>
                    </w:numPr>
                    <w:rPr>
                      <w:rFonts w:hint="eastAsia" w:ascii="楷体" w:hAnsi="楷体" w:eastAsia="楷体"/>
                    </w:rPr>
                  </w:pPr>
                  <w:r>
                    <w:rPr>
                      <w:rFonts w:hint="eastAsia" w:ascii="楷体" w:hAnsi="楷体" w:eastAsia="楷体"/>
                    </w:rPr>
                    <w:t>交换7套</w:t>
                  </w:r>
                </w:p>
                <w:p>
                  <w:pPr>
                    <w:rPr>
                      <w:rFonts w:hint="eastAsia" w:ascii="楷体" w:hAnsi="楷体" w:eastAsia="楷体"/>
                    </w:rPr>
                  </w:pPr>
                  <w:r>
                    <w:rPr>
                      <w:rFonts w:hint="eastAsia" w:ascii="楷体" w:hAnsi="楷体" w:eastAsia="楷体"/>
                    </w:rPr>
                    <w:t>等</w:t>
                  </w:r>
                </w:p>
              </w:tc>
              <w:tc>
                <w:tcPr>
                  <w:tcW w:w="851" w:type="dxa"/>
                  <w:noWrap w:val="0"/>
                  <w:vAlign w:val="center"/>
                </w:tcPr>
                <w:p>
                  <w:pPr>
                    <w:rPr>
                      <w:rFonts w:hint="eastAsia" w:ascii="楷体" w:hAnsi="楷体" w:eastAsia="楷体"/>
                    </w:rPr>
                  </w:pPr>
                  <w:r>
                    <w:rPr>
                      <w:rFonts w:hint="eastAsia" w:ascii="楷体" w:hAnsi="楷体" w:eastAsia="楷体"/>
                    </w:rPr>
                    <w:t>席峰</w:t>
                  </w:r>
                </w:p>
              </w:tc>
              <w:tc>
                <w:tcPr>
                  <w:tcW w:w="1992" w:type="dxa"/>
                  <w:noWrap w:val="0"/>
                  <w:vAlign w:val="center"/>
                </w:tcPr>
                <w:p>
                  <w:pPr>
                    <w:rPr>
                      <w:rFonts w:hint="eastAsia" w:ascii="楷体" w:hAnsi="楷体" w:eastAsia="楷体"/>
                    </w:rPr>
                  </w:pPr>
                  <w:r>
                    <w:rPr>
                      <w:rFonts w:hint="eastAsia" w:ascii="楷体" w:hAnsi="楷体" w:eastAsia="楷体"/>
                    </w:rPr>
                    <w:t>计算机开放实验室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5" w:type="dxa"/>
                  <w:noWrap w:val="0"/>
                  <w:vAlign w:val="center"/>
                </w:tcPr>
                <w:p>
                  <w:pPr>
                    <w:jc w:val="center"/>
                    <w:rPr>
                      <w:rFonts w:ascii="楷体" w:hAnsi="楷体" w:eastAsia="楷体"/>
                    </w:rPr>
                  </w:pPr>
                  <w:r>
                    <w:rPr>
                      <w:rFonts w:ascii="楷体" w:hAnsi="楷体" w:eastAsia="楷体"/>
                    </w:rPr>
                    <w:t>大学物理实验室</w:t>
                  </w:r>
                  <w:r>
                    <w:rPr>
                      <w:rFonts w:hint="eastAsia" w:ascii="楷体" w:hAnsi="楷体" w:eastAsia="楷体"/>
                    </w:rPr>
                    <w:t>（10404/10403/10415/10419/10422/10406/10420）</w:t>
                  </w:r>
                </w:p>
              </w:tc>
              <w:tc>
                <w:tcPr>
                  <w:tcW w:w="569" w:type="dxa"/>
                  <w:noWrap w:val="0"/>
                  <w:vAlign w:val="center"/>
                </w:tcPr>
                <w:p>
                  <w:pPr>
                    <w:rPr>
                      <w:rFonts w:hint="eastAsia" w:ascii="楷体" w:hAnsi="楷体" w:eastAsia="楷体"/>
                    </w:rPr>
                  </w:pPr>
                  <w:r>
                    <w:rPr>
                      <w:rFonts w:hint="eastAsia" w:ascii="楷体" w:hAnsi="楷体" w:eastAsia="楷体"/>
                    </w:rPr>
                    <w:t>819</w:t>
                  </w:r>
                </w:p>
              </w:tc>
              <w:tc>
                <w:tcPr>
                  <w:tcW w:w="1005" w:type="dxa"/>
                  <w:noWrap w:val="0"/>
                  <w:vAlign w:val="center"/>
                </w:tcPr>
                <w:p>
                  <w:pPr>
                    <w:rPr>
                      <w:rFonts w:ascii="楷体" w:hAnsi="楷体" w:eastAsia="楷体"/>
                    </w:rPr>
                  </w:pPr>
                  <w:r>
                    <w:rPr>
                      <w:rFonts w:ascii="楷体" w:hAnsi="楷体" w:eastAsia="楷体"/>
                      <w:kern w:val="0"/>
                    </w:rPr>
                    <w:t>上课使用</w:t>
                  </w:r>
                </w:p>
              </w:tc>
              <w:tc>
                <w:tcPr>
                  <w:tcW w:w="2820" w:type="dxa"/>
                  <w:noWrap w:val="0"/>
                  <w:vAlign w:val="center"/>
                </w:tcPr>
                <w:p>
                  <w:pPr>
                    <w:numPr>
                      <w:ilvl w:val="0"/>
                      <w:numId w:val="7"/>
                    </w:numPr>
                    <w:rPr>
                      <w:rFonts w:hint="eastAsia" w:ascii="楷体" w:hAnsi="楷体" w:eastAsia="楷体"/>
                    </w:rPr>
                  </w:pPr>
                  <w:r>
                    <w:rPr>
                      <w:rFonts w:hint="eastAsia" w:ascii="楷体" w:hAnsi="楷体" w:eastAsia="楷体"/>
                    </w:rPr>
                    <w:t>密立根油滴仪12套</w:t>
                  </w:r>
                </w:p>
                <w:p>
                  <w:pPr>
                    <w:numPr>
                      <w:ilvl w:val="0"/>
                      <w:numId w:val="7"/>
                    </w:numPr>
                    <w:rPr>
                      <w:rFonts w:hint="eastAsia" w:ascii="楷体" w:hAnsi="楷体" w:eastAsia="楷体"/>
                    </w:rPr>
                  </w:pPr>
                  <w:r>
                    <w:rPr>
                      <w:rFonts w:hint="eastAsia" w:ascii="楷体" w:hAnsi="楷体" w:eastAsia="楷体"/>
                    </w:rPr>
                    <w:t>迈克尔逊干涉仪6套</w:t>
                  </w:r>
                </w:p>
                <w:p>
                  <w:pPr>
                    <w:numPr>
                      <w:ilvl w:val="0"/>
                      <w:numId w:val="7"/>
                    </w:numPr>
                    <w:rPr>
                      <w:rFonts w:hint="eastAsia" w:ascii="楷体" w:hAnsi="楷体" w:eastAsia="楷体"/>
                    </w:rPr>
                  </w:pPr>
                  <w:r>
                    <w:rPr>
                      <w:rFonts w:hint="eastAsia" w:ascii="楷体" w:hAnsi="楷体" w:eastAsia="楷体"/>
                    </w:rPr>
                    <w:t>音频信号光纤传输实验仪10套</w:t>
                  </w:r>
                </w:p>
                <w:p>
                  <w:pPr>
                    <w:numPr>
                      <w:ilvl w:val="0"/>
                      <w:numId w:val="7"/>
                    </w:numPr>
                    <w:rPr>
                      <w:rFonts w:hint="eastAsia" w:ascii="楷体" w:hAnsi="楷体" w:eastAsia="楷体"/>
                    </w:rPr>
                  </w:pPr>
                  <w:r>
                    <w:rPr>
                      <w:rFonts w:hint="eastAsia" w:ascii="楷体" w:hAnsi="楷体" w:eastAsia="楷体"/>
                    </w:rPr>
                    <w:t>固体线膨胀系数测定仪与数显温度10套</w:t>
                  </w:r>
                </w:p>
                <w:p>
                  <w:pPr>
                    <w:numPr>
                      <w:ilvl w:val="0"/>
                      <w:numId w:val="7"/>
                    </w:numPr>
                    <w:rPr>
                      <w:rFonts w:hint="eastAsia" w:ascii="楷体" w:hAnsi="楷体" w:eastAsia="楷体"/>
                    </w:rPr>
                  </w:pPr>
                  <w:r>
                    <w:rPr>
                      <w:rFonts w:hint="eastAsia" w:ascii="楷体" w:hAnsi="楷体" w:eastAsia="楷体"/>
                    </w:rPr>
                    <w:t>智能光电效应实验仪18套</w:t>
                  </w:r>
                </w:p>
                <w:p>
                  <w:pPr>
                    <w:numPr>
                      <w:ilvl w:val="0"/>
                      <w:numId w:val="7"/>
                    </w:numPr>
                    <w:rPr>
                      <w:rFonts w:hint="eastAsia" w:ascii="楷体" w:hAnsi="楷体" w:eastAsia="楷体"/>
                    </w:rPr>
                  </w:pPr>
                  <w:r>
                    <w:rPr>
                      <w:rFonts w:hint="eastAsia" w:ascii="楷体" w:hAnsi="楷体" w:eastAsia="楷体"/>
                    </w:rPr>
                    <w:t>霍尔效应实验仪10套</w:t>
                  </w:r>
                </w:p>
                <w:p>
                  <w:pPr>
                    <w:numPr>
                      <w:ilvl w:val="0"/>
                      <w:numId w:val="7"/>
                    </w:numPr>
                    <w:rPr>
                      <w:rFonts w:hint="eastAsia" w:ascii="楷体" w:hAnsi="楷体" w:eastAsia="楷体"/>
                    </w:rPr>
                  </w:pPr>
                  <w:r>
                    <w:rPr>
                      <w:rFonts w:hint="eastAsia" w:ascii="楷体" w:hAnsi="楷体" w:eastAsia="楷体"/>
                    </w:rPr>
                    <w:t>直流高电势电位差计15套</w:t>
                  </w:r>
                </w:p>
                <w:p>
                  <w:pPr>
                    <w:numPr>
                      <w:ilvl w:val="0"/>
                      <w:numId w:val="7"/>
                    </w:numPr>
                    <w:rPr>
                      <w:rFonts w:hint="eastAsia" w:ascii="楷体" w:hAnsi="楷体" w:eastAsia="楷体"/>
                    </w:rPr>
                  </w:pPr>
                  <w:r>
                    <w:rPr>
                      <w:rFonts w:hint="eastAsia" w:ascii="楷体" w:hAnsi="楷体" w:eastAsia="楷体"/>
                    </w:rPr>
                    <w:t>智能型夫兰克-赫兹实验仪18套</w:t>
                  </w:r>
                </w:p>
                <w:p>
                  <w:pPr>
                    <w:numPr>
                      <w:ilvl w:val="0"/>
                      <w:numId w:val="7"/>
                    </w:numPr>
                    <w:rPr>
                      <w:rFonts w:hint="eastAsia" w:ascii="楷体" w:hAnsi="楷体" w:eastAsia="楷体"/>
                    </w:rPr>
                  </w:pPr>
                  <w:r>
                    <w:rPr>
                      <w:rFonts w:hint="eastAsia" w:ascii="楷体" w:hAnsi="楷体" w:eastAsia="楷体"/>
                    </w:rPr>
                    <w:t>读数显微镜20套</w:t>
                  </w:r>
                </w:p>
                <w:p>
                  <w:pPr>
                    <w:numPr>
                      <w:ilvl w:val="0"/>
                      <w:numId w:val="7"/>
                    </w:numPr>
                    <w:rPr>
                      <w:rFonts w:hint="eastAsia" w:ascii="楷体" w:hAnsi="楷体" w:eastAsia="楷体"/>
                    </w:rPr>
                  </w:pPr>
                  <w:r>
                    <w:rPr>
                      <w:rFonts w:hint="eastAsia" w:ascii="楷体" w:hAnsi="楷体" w:eastAsia="楷体"/>
                    </w:rPr>
                    <w:t>分光计20套</w:t>
                  </w:r>
                </w:p>
                <w:p>
                  <w:pPr>
                    <w:rPr>
                      <w:rFonts w:hint="eastAsia" w:ascii="楷体" w:hAnsi="楷体" w:eastAsia="楷体"/>
                    </w:rPr>
                  </w:pPr>
                  <w:r>
                    <w:rPr>
                      <w:rFonts w:hint="eastAsia" w:ascii="楷体" w:hAnsi="楷体" w:eastAsia="楷体"/>
                    </w:rPr>
                    <w:t>等</w:t>
                  </w:r>
                </w:p>
              </w:tc>
              <w:tc>
                <w:tcPr>
                  <w:tcW w:w="851" w:type="dxa"/>
                  <w:noWrap w:val="0"/>
                  <w:vAlign w:val="center"/>
                </w:tcPr>
                <w:p>
                  <w:pPr>
                    <w:rPr>
                      <w:rFonts w:hint="eastAsia" w:ascii="楷体" w:hAnsi="楷体" w:eastAsia="楷体"/>
                    </w:rPr>
                  </w:pPr>
                  <w:r>
                    <w:rPr>
                      <w:rFonts w:hint="eastAsia" w:ascii="楷体" w:hAnsi="楷体" w:eastAsia="楷体"/>
                    </w:rPr>
                    <w:t>李玉龙等</w:t>
                  </w:r>
                </w:p>
              </w:tc>
              <w:tc>
                <w:tcPr>
                  <w:tcW w:w="1992" w:type="dxa"/>
                  <w:noWrap w:val="0"/>
                  <w:vAlign w:val="center"/>
                </w:tcPr>
                <w:p>
                  <w:pPr>
                    <w:rPr>
                      <w:rFonts w:ascii="楷体" w:hAnsi="楷体" w:eastAsia="楷体"/>
                    </w:rPr>
                  </w:pPr>
                  <w:r>
                    <w:rPr>
                      <w:rFonts w:ascii="楷体" w:hAnsi="楷体" w:eastAsia="楷体"/>
                    </w:rPr>
                    <w:t>大学物理实验教学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5" w:type="dxa"/>
                  <w:noWrap w:val="0"/>
                  <w:vAlign w:val="center"/>
                </w:tcPr>
                <w:p>
                  <w:pPr>
                    <w:jc w:val="center"/>
                    <w:rPr>
                      <w:rFonts w:hint="eastAsia" w:ascii="楷体" w:hAnsi="楷体" w:eastAsia="楷体"/>
                      <w:highlight w:val="yellow"/>
                    </w:rPr>
                  </w:pPr>
                  <w:r>
                    <w:rPr>
                      <w:rFonts w:hint="eastAsia" w:ascii="楷体" w:hAnsi="楷体" w:eastAsia="楷体"/>
                    </w:rPr>
                    <w:t>电子基础实验室（10302/10319）</w:t>
                  </w:r>
                </w:p>
              </w:tc>
              <w:tc>
                <w:tcPr>
                  <w:tcW w:w="569" w:type="dxa"/>
                  <w:noWrap w:val="0"/>
                  <w:vAlign w:val="center"/>
                </w:tcPr>
                <w:p>
                  <w:pPr>
                    <w:rPr>
                      <w:rFonts w:hint="eastAsia" w:ascii="楷体" w:hAnsi="楷体" w:eastAsia="楷体"/>
                    </w:rPr>
                  </w:pPr>
                  <w:r>
                    <w:rPr>
                      <w:rFonts w:hint="eastAsia" w:ascii="楷体" w:hAnsi="楷体" w:eastAsia="楷体"/>
                    </w:rPr>
                    <w:t>234</w:t>
                  </w:r>
                </w:p>
              </w:tc>
              <w:tc>
                <w:tcPr>
                  <w:tcW w:w="1005" w:type="dxa"/>
                  <w:noWrap w:val="0"/>
                  <w:vAlign w:val="center"/>
                </w:tcPr>
                <w:p>
                  <w:pPr>
                    <w:autoSpaceDE w:val="0"/>
                    <w:autoSpaceDN w:val="0"/>
                    <w:adjustRightInd w:val="0"/>
                    <w:rPr>
                      <w:rFonts w:ascii="楷体" w:hAnsi="楷体" w:eastAsia="楷体"/>
                      <w:kern w:val="0"/>
                    </w:rPr>
                  </w:pPr>
                  <w:r>
                    <w:rPr>
                      <w:rFonts w:ascii="楷体" w:hAnsi="楷体" w:eastAsia="楷体"/>
                      <w:kern w:val="0"/>
                    </w:rPr>
                    <w:t>上课使用</w:t>
                  </w:r>
                </w:p>
                <w:p>
                  <w:pPr>
                    <w:rPr>
                      <w:rFonts w:ascii="楷体" w:hAnsi="楷体" w:eastAsia="楷体"/>
                    </w:rPr>
                  </w:pPr>
                </w:p>
              </w:tc>
              <w:tc>
                <w:tcPr>
                  <w:tcW w:w="2820" w:type="dxa"/>
                  <w:noWrap w:val="0"/>
                  <w:vAlign w:val="center"/>
                </w:tcPr>
                <w:p>
                  <w:pPr>
                    <w:numPr>
                      <w:ilvl w:val="0"/>
                      <w:numId w:val="8"/>
                    </w:numPr>
                    <w:rPr>
                      <w:rFonts w:hint="eastAsia" w:ascii="楷体" w:hAnsi="楷体" w:eastAsia="楷体"/>
                    </w:rPr>
                  </w:pPr>
                  <w:r>
                    <w:rPr>
                      <w:rFonts w:hint="eastAsia" w:ascii="楷体" w:hAnsi="楷体" w:eastAsia="楷体"/>
                    </w:rPr>
                    <w:t>电工实验台20套</w:t>
                  </w:r>
                </w:p>
                <w:p>
                  <w:pPr>
                    <w:numPr>
                      <w:ilvl w:val="0"/>
                      <w:numId w:val="8"/>
                    </w:numPr>
                    <w:rPr>
                      <w:rFonts w:hint="eastAsia" w:ascii="楷体" w:hAnsi="楷体" w:eastAsia="楷体"/>
                    </w:rPr>
                  </w:pPr>
                  <w:r>
                    <w:rPr>
                      <w:rFonts w:hint="eastAsia" w:ascii="楷体" w:hAnsi="楷体" w:eastAsia="楷体"/>
                    </w:rPr>
                    <w:t>Proteus数模电综合实验装置40套</w:t>
                  </w:r>
                </w:p>
                <w:p>
                  <w:pPr>
                    <w:numPr>
                      <w:ilvl w:val="0"/>
                      <w:numId w:val="8"/>
                    </w:numPr>
                    <w:rPr>
                      <w:rFonts w:hint="eastAsia" w:ascii="楷体" w:hAnsi="楷体" w:eastAsia="楷体"/>
                    </w:rPr>
                  </w:pPr>
                  <w:r>
                    <w:rPr>
                      <w:rFonts w:hint="eastAsia" w:ascii="楷体" w:hAnsi="楷体" w:eastAsia="楷体"/>
                    </w:rPr>
                    <w:t>Proteus实验系统1套</w:t>
                  </w:r>
                </w:p>
                <w:p>
                  <w:pPr>
                    <w:numPr>
                      <w:ilvl w:val="0"/>
                      <w:numId w:val="8"/>
                    </w:numPr>
                    <w:rPr>
                      <w:rFonts w:hint="eastAsia" w:ascii="楷体" w:hAnsi="楷体" w:eastAsia="楷体"/>
                    </w:rPr>
                  </w:pPr>
                  <w:r>
                    <w:rPr>
                      <w:rFonts w:hint="eastAsia" w:ascii="楷体" w:hAnsi="楷体" w:eastAsia="楷体"/>
                    </w:rPr>
                    <w:t>Proteus单片机实训装置部分15套</w:t>
                  </w:r>
                </w:p>
                <w:p>
                  <w:pPr>
                    <w:numPr>
                      <w:ilvl w:val="0"/>
                      <w:numId w:val="8"/>
                    </w:numPr>
                    <w:rPr>
                      <w:rFonts w:hint="eastAsia" w:ascii="楷体" w:hAnsi="楷体" w:eastAsia="楷体"/>
                    </w:rPr>
                  </w:pPr>
                  <w:r>
                    <w:rPr>
                      <w:rFonts w:hint="eastAsia" w:ascii="楷体" w:hAnsi="楷体" w:eastAsia="楷体"/>
                    </w:rPr>
                    <w:t>Proteus电子技术综合实验系统45套</w:t>
                  </w:r>
                </w:p>
                <w:p>
                  <w:pPr>
                    <w:numPr>
                      <w:ilvl w:val="0"/>
                      <w:numId w:val="8"/>
                    </w:numPr>
                    <w:rPr>
                      <w:rFonts w:hint="eastAsia" w:ascii="楷体" w:hAnsi="楷体" w:eastAsia="楷体"/>
                    </w:rPr>
                  </w:pPr>
                  <w:r>
                    <w:rPr>
                      <w:rFonts w:hint="eastAsia" w:ascii="楷体" w:hAnsi="楷体" w:eastAsia="楷体"/>
                    </w:rPr>
                    <w:t>电路、电工原理实验台40套</w:t>
                  </w:r>
                </w:p>
                <w:p>
                  <w:pPr>
                    <w:numPr>
                      <w:ilvl w:val="0"/>
                      <w:numId w:val="8"/>
                    </w:numPr>
                    <w:rPr>
                      <w:rFonts w:hint="eastAsia" w:ascii="楷体" w:hAnsi="楷体" w:eastAsia="楷体"/>
                    </w:rPr>
                  </w:pPr>
                  <w:r>
                    <w:rPr>
                      <w:rFonts w:hint="eastAsia" w:ascii="楷体" w:hAnsi="楷体" w:eastAsia="楷体"/>
                    </w:rPr>
                    <w:t>示波器80套</w:t>
                  </w:r>
                </w:p>
                <w:p>
                  <w:pPr>
                    <w:rPr>
                      <w:rFonts w:hint="eastAsia" w:ascii="楷体" w:hAnsi="楷体" w:eastAsia="楷体"/>
                    </w:rPr>
                  </w:pPr>
                  <w:r>
                    <w:rPr>
                      <w:rFonts w:hint="eastAsia" w:ascii="楷体" w:hAnsi="楷体" w:eastAsia="楷体"/>
                    </w:rPr>
                    <w:t>等</w:t>
                  </w:r>
                </w:p>
              </w:tc>
              <w:tc>
                <w:tcPr>
                  <w:tcW w:w="851" w:type="dxa"/>
                  <w:noWrap w:val="0"/>
                  <w:vAlign w:val="center"/>
                </w:tcPr>
                <w:p>
                  <w:pPr>
                    <w:rPr>
                      <w:rFonts w:hint="eastAsia" w:ascii="楷体" w:hAnsi="楷体" w:eastAsia="楷体"/>
                    </w:rPr>
                  </w:pPr>
                  <w:r>
                    <w:rPr>
                      <w:rFonts w:hint="eastAsia" w:ascii="楷体" w:hAnsi="楷体" w:eastAsia="楷体"/>
                    </w:rPr>
                    <w:t>杨柳、段黎</w:t>
                  </w:r>
                </w:p>
              </w:tc>
              <w:tc>
                <w:tcPr>
                  <w:tcW w:w="1992" w:type="dxa"/>
                  <w:noWrap w:val="0"/>
                  <w:vAlign w:val="center"/>
                </w:tcPr>
                <w:p>
                  <w:pPr>
                    <w:rPr>
                      <w:rFonts w:hint="eastAsia" w:ascii="楷体" w:hAnsi="楷体" w:eastAsia="楷体"/>
                    </w:rPr>
                  </w:pPr>
                  <w:r>
                    <w:rPr>
                      <w:rFonts w:hint="eastAsia" w:ascii="楷体" w:hAnsi="楷体" w:eastAsia="楷体"/>
                    </w:rPr>
                    <w:t>电子技术基础实验、电路原理A实验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5" w:type="dxa"/>
                  <w:noWrap w:val="0"/>
                  <w:vAlign w:val="center"/>
                </w:tcPr>
                <w:p>
                  <w:pPr>
                    <w:jc w:val="center"/>
                    <w:rPr>
                      <w:rFonts w:hint="eastAsia" w:ascii="楷体" w:hAnsi="楷体" w:eastAsia="楷体"/>
                    </w:rPr>
                  </w:pPr>
                  <w:r>
                    <w:rPr>
                      <w:rFonts w:hint="eastAsia" w:ascii="楷体" w:hAnsi="楷体" w:eastAsia="楷体"/>
                    </w:rPr>
                    <w:t>电工电子实验（10401/10402）</w:t>
                  </w:r>
                </w:p>
              </w:tc>
              <w:tc>
                <w:tcPr>
                  <w:tcW w:w="569" w:type="dxa"/>
                  <w:noWrap w:val="0"/>
                  <w:vAlign w:val="center"/>
                </w:tcPr>
                <w:p>
                  <w:pPr>
                    <w:rPr>
                      <w:rFonts w:ascii="楷体" w:hAnsi="楷体" w:eastAsia="楷体"/>
                    </w:rPr>
                  </w:pPr>
                  <w:r>
                    <w:rPr>
                      <w:rFonts w:ascii="楷体" w:hAnsi="楷体" w:eastAsia="楷体"/>
                    </w:rPr>
                    <w:t>2</w:t>
                  </w:r>
                  <w:r>
                    <w:rPr>
                      <w:rFonts w:hint="eastAsia" w:ascii="楷体" w:hAnsi="楷体" w:eastAsia="楷体"/>
                    </w:rPr>
                    <w:t>74</w:t>
                  </w:r>
                </w:p>
              </w:tc>
              <w:tc>
                <w:tcPr>
                  <w:tcW w:w="1005" w:type="dxa"/>
                  <w:noWrap w:val="0"/>
                  <w:vAlign w:val="center"/>
                </w:tcPr>
                <w:p>
                  <w:pPr>
                    <w:rPr>
                      <w:rFonts w:ascii="楷体" w:hAnsi="楷体" w:eastAsia="楷体"/>
                    </w:rPr>
                  </w:pPr>
                  <w:r>
                    <w:rPr>
                      <w:rFonts w:ascii="楷体" w:hAnsi="楷体" w:eastAsia="楷体"/>
                      <w:kern w:val="0"/>
                    </w:rPr>
                    <w:t>上课使用</w:t>
                  </w:r>
                </w:p>
              </w:tc>
              <w:tc>
                <w:tcPr>
                  <w:tcW w:w="2820" w:type="dxa"/>
                  <w:noWrap w:val="0"/>
                  <w:vAlign w:val="center"/>
                </w:tcPr>
                <w:p>
                  <w:pPr>
                    <w:numPr>
                      <w:ilvl w:val="0"/>
                      <w:numId w:val="9"/>
                    </w:numPr>
                    <w:ind w:left="360" w:hanging="360"/>
                    <w:rPr>
                      <w:rFonts w:ascii="楷体" w:hAnsi="楷体" w:eastAsia="楷体"/>
                    </w:rPr>
                  </w:pPr>
                  <w:r>
                    <w:rPr>
                      <w:rFonts w:hint="eastAsia" w:ascii="楷体" w:hAnsi="楷体" w:eastAsia="楷体"/>
                    </w:rPr>
                    <w:t>高级维修电工实训2套</w:t>
                  </w:r>
                </w:p>
                <w:p>
                  <w:pPr>
                    <w:numPr>
                      <w:ilvl w:val="0"/>
                      <w:numId w:val="9"/>
                    </w:numPr>
                    <w:ind w:left="360" w:hanging="360"/>
                    <w:rPr>
                      <w:rFonts w:ascii="楷体" w:hAnsi="楷体" w:eastAsia="楷体"/>
                    </w:rPr>
                  </w:pPr>
                  <w:r>
                    <w:rPr>
                      <w:rFonts w:hint="eastAsia" w:ascii="楷体" w:hAnsi="楷体" w:eastAsia="楷体"/>
                    </w:rPr>
                    <w:t>电子综合实验装置5套</w:t>
                  </w:r>
                </w:p>
                <w:p>
                  <w:pPr>
                    <w:numPr>
                      <w:ilvl w:val="0"/>
                      <w:numId w:val="9"/>
                    </w:numPr>
                    <w:ind w:left="360" w:hanging="360"/>
                    <w:rPr>
                      <w:rFonts w:ascii="楷体" w:hAnsi="楷体" w:eastAsia="楷体"/>
                    </w:rPr>
                  </w:pPr>
                  <w:r>
                    <w:rPr>
                      <w:rFonts w:hint="eastAsia" w:ascii="楷体" w:hAnsi="楷体" w:eastAsia="楷体"/>
                    </w:rPr>
                    <w:t>可编程控制器5套</w:t>
                  </w:r>
                </w:p>
                <w:p>
                  <w:pPr>
                    <w:numPr>
                      <w:ilvl w:val="0"/>
                      <w:numId w:val="9"/>
                    </w:numPr>
                    <w:ind w:left="360" w:hanging="360"/>
                    <w:rPr>
                      <w:rFonts w:ascii="楷体" w:hAnsi="楷体" w:eastAsia="楷体"/>
                    </w:rPr>
                  </w:pPr>
                  <w:r>
                    <w:rPr>
                      <w:rFonts w:hint="eastAsia" w:ascii="楷体" w:hAnsi="楷体" w:eastAsia="楷体"/>
                    </w:rPr>
                    <w:t>电工实习装置柜26套</w:t>
                  </w:r>
                </w:p>
                <w:p>
                  <w:pPr>
                    <w:numPr>
                      <w:ilvl w:val="0"/>
                      <w:numId w:val="9"/>
                    </w:numPr>
                    <w:ind w:left="360" w:hanging="360"/>
                    <w:rPr>
                      <w:rFonts w:ascii="楷体" w:hAnsi="楷体" w:eastAsia="楷体"/>
                    </w:rPr>
                  </w:pPr>
                  <w:r>
                    <w:rPr>
                      <w:rFonts w:hint="eastAsia" w:ascii="楷体" w:hAnsi="楷体" w:eastAsia="楷体"/>
                    </w:rPr>
                    <w:t>电工实习装置10套</w:t>
                  </w:r>
                </w:p>
                <w:p>
                  <w:pPr>
                    <w:numPr>
                      <w:ilvl w:val="0"/>
                      <w:numId w:val="9"/>
                    </w:numPr>
                    <w:ind w:left="360" w:hanging="360"/>
                    <w:rPr>
                      <w:rFonts w:ascii="楷体" w:hAnsi="楷体" w:eastAsia="楷体"/>
                    </w:rPr>
                  </w:pPr>
                  <w:r>
                    <w:rPr>
                      <w:rFonts w:hint="eastAsia" w:ascii="楷体" w:hAnsi="楷体" w:eastAsia="楷体"/>
                    </w:rPr>
                    <w:t>台式计算40套</w:t>
                  </w:r>
                </w:p>
                <w:p>
                  <w:pPr>
                    <w:rPr>
                      <w:rFonts w:hint="eastAsia" w:ascii="楷体" w:hAnsi="楷体" w:eastAsia="楷体"/>
                    </w:rPr>
                  </w:pPr>
                  <w:r>
                    <w:rPr>
                      <w:rFonts w:hint="eastAsia" w:ascii="楷体" w:hAnsi="楷体" w:eastAsia="楷体"/>
                    </w:rPr>
                    <w:t>等</w:t>
                  </w:r>
                </w:p>
                <w:p>
                  <w:pPr>
                    <w:rPr>
                      <w:rFonts w:hint="eastAsia" w:ascii="楷体" w:hAnsi="楷体" w:eastAsia="楷体"/>
                    </w:rPr>
                  </w:pPr>
                </w:p>
              </w:tc>
              <w:tc>
                <w:tcPr>
                  <w:tcW w:w="851" w:type="dxa"/>
                  <w:noWrap w:val="0"/>
                  <w:vAlign w:val="center"/>
                </w:tcPr>
                <w:p>
                  <w:pPr>
                    <w:rPr>
                      <w:rFonts w:hint="eastAsia" w:ascii="楷体" w:hAnsi="楷体" w:eastAsia="楷体"/>
                    </w:rPr>
                  </w:pPr>
                  <w:r>
                    <w:rPr>
                      <w:rFonts w:hint="eastAsia" w:ascii="楷体" w:hAnsi="楷体" w:eastAsia="楷体"/>
                    </w:rPr>
                    <w:t>杨涛</w:t>
                  </w:r>
                </w:p>
              </w:tc>
              <w:tc>
                <w:tcPr>
                  <w:tcW w:w="1992" w:type="dxa"/>
                  <w:noWrap w:val="0"/>
                  <w:vAlign w:val="center"/>
                </w:tcPr>
                <w:p>
                  <w:pPr>
                    <w:rPr>
                      <w:rFonts w:hint="eastAsia" w:ascii="楷体" w:hAnsi="楷体" w:eastAsia="楷体"/>
                    </w:rPr>
                  </w:pPr>
                  <w:r>
                    <w:rPr>
                      <w:rFonts w:hint="eastAsia" w:ascii="楷体" w:hAnsi="楷体" w:eastAsia="楷体"/>
                    </w:rPr>
                    <w:t>电工电子实习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5" w:type="dxa"/>
                  <w:noWrap w:val="0"/>
                  <w:vAlign w:val="center"/>
                </w:tcPr>
                <w:p>
                  <w:pPr>
                    <w:jc w:val="center"/>
                    <w:rPr>
                      <w:rFonts w:hint="eastAsia" w:ascii="楷体" w:hAnsi="楷体" w:eastAsia="楷体"/>
                    </w:rPr>
                  </w:pPr>
                  <w:r>
                    <w:rPr>
                      <w:rFonts w:hint="eastAsia" w:ascii="楷体" w:hAnsi="楷体" w:eastAsia="楷体"/>
                    </w:rPr>
                    <w:t>过程控制实验室（10101）</w:t>
                  </w:r>
                </w:p>
              </w:tc>
              <w:tc>
                <w:tcPr>
                  <w:tcW w:w="569" w:type="dxa"/>
                  <w:noWrap w:val="0"/>
                  <w:vAlign w:val="center"/>
                </w:tcPr>
                <w:p>
                  <w:pPr>
                    <w:rPr>
                      <w:rFonts w:hint="eastAsia" w:ascii="楷体" w:hAnsi="楷体" w:eastAsia="楷体"/>
                    </w:rPr>
                  </w:pPr>
                  <w:r>
                    <w:rPr>
                      <w:rFonts w:hint="eastAsia" w:ascii="楷体" w:hAnsi="楷体" w:eastAsia="楷体"/>
                    </w:rPr>
                    <w:t>157</w:t>
                  </w:r>
                </w:p>
              </w:tc>
              <w:tc>
                <w:tcPr>
                  <w:tcW w:w="1005" w:type="dxa"/>
                  <w:noWrap w:val="0"/>
                  <w:vAlign w:val="center"/>
                </w:tcPr>
                <w:p>
                  <w:pPr>
                    <w:rPr>
                      <w:rFonts w:ascii="楷体" w:hAnsi="楷体" w:eastAsia="楷体"/>
                    </w:rPr>
                  </w:pPr>
                  <w:r>
                    <w:rPr>
                      <w:rFonts w:ascii="楷体" w:hAnsi="楷体" w:eastAsia="楷体"/>
                      <w:kern w:val="0"/>
                    </w:rPr>
                    <w:t>上课使用</w:t>
                  </w:r>
                </w:p>
              </w:tc>
              <w:tc>
                <w:tcPr>
                  <w:tcW w:w="2820" w:type="dxa"/>
                  <w:noWrap w:val="0"/>
                  <w:vAlign w:val="center"/>
                </w:tcPr>
                <w:p>
                  <w:pPr>
                    <w:numPr>
                      <w:ilvl w:val="0"/>
                      <w:numId w:val="10"/>
                    </w:numPr>
                    <w:ind w:left="360" w:hanging="360"/>
                    <w:rPr>
                      <w:rFonts w:ascii="楷体" w:hAnsi="楷体" w:eastAsia="楷体"/>
                    </w:rPr>
                  </w:pPr>
                  <w:r>
                    <w:rPr>
                      <w:rFonts w:hint="eastAsia" w:ascii="楷体" w:hAnsi="楷体" w:eastAsia="楷体"/>
                    </w:rPr>
                    <w:t>过程控制实验装置10套</w:t>
                  </w:r>
                </w:p>
                <w:p>
                  <w:pPr>
                    <w:numPr>
                      <w:ilvl w:val="0"/>
                      <w:numId w:val="10"/>
                    </w:numPr>
                    <w:ind w:left="360" w:hanging="360"/>
                    <w:rPr>
                      <w:rFonts w:ascii="楷体" w:hAnsi="楷体" w:eastAsia="楷体"/>
                    </w:rPr>
                  </w:pPr>
                  <w:r>
                    <w:rPr>
                      <w:rFonts w:hint="eastAsia" w:ascii="楷体" w:hAnsi="楷体" w:eastAsia="楷体"/>
                    </w:rPr>
                    <w:t>计算机10套</w:t>
                  </w:r>
                </w:p>
              </w:tc>
              <w:tc>
                <w:tcPr>
                  <w:tcW w:w="851" w:type="dxa"/>
                  <w:noWrap w:val="0"/>
                  <w:vAlign w:val="center"/>
                </w:tcPr>
                <w:p>
                  <w:pPr>
                    <w:rPr>
                      <w:rFonts w:hint="eastAsia" w:ascii="楷体" w:hAnsi="楷体" w:eastAsia="楷体"/>
                    </w:rPr>
                  </w:pPr>
                  <w:r>
                    <w:rPr>
                      <w:rFonts w:hint="eastAsia" w:ascii="楷体" w:hAnsi="楷体" w:eastAsia="楷体"/>
                    </w:rPr>
                    <w:t>唐琳</w:t>
                  </w:r>
                </w:p>
              </w:tc>
              <w:tc>
                <w:tcPr>
                  <w:tcW w:w="1992" w:type="dxa"/>
                  <w:noWrap w:val="0"/>
                  <w:vAlign w:val="center"/>
                </w:tcPr>
                <w:p>
                  <w:pPr>
                    <w:rPr>
                      <w:rFonts w:ascii="楷体" w:hAnsi="楷体" w:eastAsia="楷体"/>
                    </w:rPr>
                  </w:pPr>
                  <w:r>
                    <w:rPr>
                      <w:rFonts w:hint="eastAsia" w:ascii="楷体" w:hAnsi="楷体" w:eastAsia="楷体"/>
                    </w:rPr>
                    <w:t>过程控制系统、过程控制系统工程项目设计</w:t>
                  </w:r>
                  <w:r>
                    <w:rPr>
                      <w:rFonts w:ascii="楷体" w:hAnsi="楷体" w:eastAsia="楷体"/>
                    </w:rPr>
                    <w:t>课程实验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5" w:type="dxa"/>
                  <w:noWrap w:val="0"/>
                  <w:vAlign w:val="center"/>
                </w:tcPr>
                <w:p>
                  <w:pPr>
                    <w:jc w:val="center"/>
                    <w:rPr>
                      <w:rFonts w:hint="eastAsia" w:ascii="楷体" w:hAnsi="楷体" w:eastAsia="楷体"/>
                    </w:rPr>
                  </w:pPr>
                  <w:r>
                    <w:rPr>
                      <w:rFonts w:hint="eastAsia" w:ascii="楷体" w:hAnsi="楷体" w:eastAsia="楷体"/>
                    </w:rPr>
                    <w:t>电机拖动实验室（10117）</w:t>
                  </w:r>
                </w:p>
              </w:tc>
              <w:tc>
                <w:tcPr>
                  <w:tcW w:w="569" w:type="dxa"/>
                  <w:noWrap w:val="0"/>
                  <w:vAlign w:val="center"/>
                </w:tcPr>
                <w:p>
                  <w:pPr>
                    <w:rPr>
                      <w:rFonts w:hint="eastAsia" w:ascii="楷体" w:hAnsi="楷体" w:eastAsia="楷体"/>
                    </w:rPr>
                  </w:pPr>
                  <w:r>
                    <w:rPr>
                      <w:rFonts w:hint="eastAsia" w:ascii="楷体" w:hAnsi="楷体" w:eastAsia="楷体"/>
                    </w:rPr>
                    <w:t>157</w:t>
                  </w:r>
                </w:p>
              </w:tc>
              <w:tc>
                <w:tcPr>
                  <w:tcW w:w="1005" w:type="dxa"/>
                  <w:noWrap w:val="0"/>
                  <w:vAlign w:val="center"/>
                </w:tcPr>
                <w:p>
                  <w:pPr>
                    <w:rPr>
                      <w:rFonts w:ascii="楷体" w:hAnsi="楷体" w:eastAsia="楷体"/>
                    </w:rPr>
                  </w:pPr>
                  <w:r>
                    <w:rPr>
                      <w:rFonts w:ascii="楷体" w:hAnsi="楷体" w:eastAsia="楷体"/>
                      <w:kern w:val="0"/>
                    </w:rPr>
                    <w:t>上课使用</w:t>
                  </w:r>
                </w:p>
              </w:tc>
              <w:tc>
                <w:tcPr>
                  <w:tcW w:w="2820" w:type="dxa"/>
                  <w:noWrap w:val="0"/>
                  <w:vAlign w:val="center"/>
                </w:tcPr>
                <w:p>
                  <w:pPr>
                    <w:numPr>
                      <w:ilvl w:val="0"/>
                      <w:numId w:val="11"/>
                    </w:numPr>
                    <w:rPr>
                      <w:rFonts w:hint="eastAsia" w:ascii="楷体" w:hAnsi="楷体" w:eastAsia="楷体"/>
                    </w:rPr>
                  </w:pPr>
                  <w:r>
                    <w:rPr>
                      <w:rFonts w:hint="eastAsia" w:ascii="楷体" w:hAnsi="楷体" w:eastAsia="楷体"/>
                    </w:rPr>
                    <w:t>电机实验操作台6套</w:t>
                  </w:r>
                </w:p>
                <w:p>
                  <w:pPr>
                    <w:numPr>
                      <w:ilvl w:val="0"/>
                      <w:numId w:val="11"/>
                    </w:numPr>
                    <w:rPr>
                      <w:rFonts w:hint="eastAsia" w:ascii="楷体" w:hAnsi="楷体" w:eastAsia="楷体"/>
                    </w:rPr>
                  </w:pPr>
                  <w:r>
                    <w:rPr>
                      <w:rFonts w:hint="eastAsia" w:ascii="楷体" w:hAnsi="楷体" w:eastAsia="楷体"/>
                    </w:rPr>
                    <w:t>直流电动机6套</w:t>
                  </w:r>
                </w:p>
                <w:p>
                  <w:pPr>
                    <w:numPr>
                      <w:ilvl w:val="0"/>
                      <w:numId w:val="11"/>
                    </w:numPr>
                    <w:rPr>
                      <w:rFonts w:hint="eastAsia" w:ascii="楷体" w:hAnsi="楷体" w:eastAsia="楷体"/>
                    </w:rPr>
                  </w:pPr>
                  <w:r>
                    <w:rPr>
                      <w:rFonts w:hint="eastAsia" w:ascii="楷体" w:hAnsi="楷体" w:eastAsia="楷体"/>
                    </w:rPr>
                    <w:t>转矩转速传感器6套</w:t>
                  </w:r>
                </w:p>
                <w:p>
                  <w:pPr>
                    <w:numPr>
                      <w:ilvl w:val="0"/>
                      <w:numId w:val="11"/>
                    </w:numPr>
                    <w:rPr>
                      <w:rFonts w:hint="eastAsia" w:ascii="楷体" w:hAnsi="楷体" w:eastAsia="楷体"/>
                    </w:rPr>
                  </w:pPr>
                  <w:r>
                    <w:rPr>
                      <w:rFonts w:hint="eastAsia" w:ascii="楷体" w:hAnsi="楷体" w:eastAsia="楷体"/>
                    </w:rPr>
                    <w:t>电机与拖动实验装置6套</w:t>
                  </w:r>
                </w:p>
                <w:p>
                  <w:pPr>
                    <w:rPr>
                      <w:rFonts w:hint="eastAsia" w:ascii="楷体" w:hAnsi="楷体" w:eastAsia="楷体"/>
                    </w:rPr>
                  </w:pPr>
                  <w:r>
                    <w:rPr>
                      <w:rFonts w:hint="eastAsia" w:ascii="楷体" w:hAnsi="楷体" w:eastAsia="楷体"/>
                    </w:rPr>
                    <w:t xml:space="preserve">等                                            </w:t>
                  </w:r>
                </w:p>
              </w:tc>
              <w:tc>
                <w:tcPr>
                  <w:tcW w:w="851" w:type="dxa"/>
                  <w:noWrap w:val="0"/>
                  <w:vAlign w:val="center"/>
                </w:tcPr>
                <w:p>
                  <w:pPr>
                    <w:rPr>
                      <w:rFonts w:ascii="楷体" w:hAnsi="楷体" w:eastAsia="楷体"/>
                    </w:rPr>
                  </w:pPr>
                  <w:r>
                    <w:rPr>
                      <w:rFonts w:hint="eastAsia" w:ascii="楷体" w:hAnsi="楷体" w:eastAsia="楷体"/>
                    </w:rPr>
                    <w:t>李跃鹏</w:t>
                  </w:r>
                </w:p>
              </w:tc>
              <w:tc>
                <w:tcPr>
                  <w:tcW w:w="1992" w:type="dxa"/>
                  <w:noWrap w:val="0"/>
                  <w:vAlign w:val="center"/>
                </w:tcPr>
                <w:p>
                  <w:pPr>
                    <w:rPr>
                      <w:rFonts w:hint="eastAsia" w:ascii="楷体" w:hAnsi="楷体" w:eastAsia="楷体"/>
                    </w:rPr>
                  </w:pPr>
                  <w:r>
                    <w:rPr>
                      <w:rFonts w:hint="eastAsia" w:ascii="楷体" w:hAnsi="楷体" w:eastAsia="楷体"/>
                    </w:rPr>
                    <w:t>电机原理与拖动基础</w:t>
                  </w:r>
                  <w:r>
                    <w:rPr>
                      <w:rFonts w:ascii="楷体" w:hAnsi="楷体" w:eastAsia="楷体"/>
                    </w:rPr>
                    <w:t>课程</w:t>
                  </w:r>
                  <w:r>
                    <w:rPr>
                      <w:rFonts w:hint="eastAsia" w:ascii="楷体" w:hAnsi="楷体" w:eastAsia="楷体"/>
                    </w:rPr>
                    <w:t>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5" w:type="dxa"/>
                  <w:noWrap w:val="0"/>
                  <w:vAlign w:val="top"/>
                </w:tcPr>
                <w:p>
                  <w:pPr>
                    <w:tabs>
                      <w:tab w:val="center" w:pos="534"/>
                    </w:tabs>
                    <w:rPr>
                      <w:rFonts w:hint="eastAsia" w:ascii="楷体" w:hAnsi="楷体" w:eastAsia="楷体"/>
                    </w:rPr>
                  </w:pPr>
                  <w:r>
                    <w:rPr>
                      <w:rFonts w:hint="eastAsia" w:ascii="楷体" w:hAnsi="楷体" w:eastAsia="楷体"/>
                    </w:rPr>
                    <w:t>EDA与DSP实验室、汽车电子实验室（10222）</w:t>
                  </w:r>
                </w:p>
              </w:tc>
              <w:tc>
                <w:tcPr>
                  <w:tcW w:w="569" w:type="dxa"/>
                  <w:noWrap w:val="0"/>
                  <w:vAlign w:val="top"/>
                </w:tcPr>
                <w:p>
                  <w:pPr>
                    <w:rPr>
                      <w:rFonts w:hint="eastAsia" w:ascii="楷体" w:hAnsi="楷体" w:eastAsia="楷体"/>
                    </w:rPr>
                  </w:pPr>
                  <w:r>
                    <w:rPr>
                      <w:rFonts w:hint="eastAsia" w:ascii="楷体" w:hAnsi="楷体" w:eastAsia="楷体"/>
                    </w:rPr>
                    <w:t>118</w:t>
                  </w:r>
                </w:p>
              </w:tc>
              <w:tc>
                <w:tcPr>
                  <w:tcW w:w="1005" w:type="dxa"/>
                  <w:noWrap w:val="0"/>
                  <w:vAlign w:val="top"/>
                </w:tcPr>
                <w:p>
                  <w:pPr>
                    <w:rPr>
                      <w:rFonts w:ascii="楷体" w:hAnsi="楷体" w:eastAsia="楷体"/>
                      <w:kern w:val="0"/>
                    </w:rPr>
                  </w:pPr>
                  <w:r>
                    <w:rPr>
                      <w:rFonts w:ascii="楷体" w:hAnsi="楷体" w:eastAsia="楷体"/>
                      <w:kern w:val="0"/>
                    </w:rPr>
                    <w:t>上课使用</w:t>
                  </w:r>
                </w:p>
              </w:tc>
              <w:tc>
                <w:tcPr>
                  <w:tcW w:w="2820" w:type="dxa"/>
                  <w:noWrap w:val="0"/>
                  <w:vAlign w:val="top"/>
                </w:tcPr>
                <w:p>
                  <w:pPr>
                    <w:numPr>
                      <w:ilvl w:val="0"/>
                      <w:numId w:val="12"/>
                    </w:numPr>
                    <w:rPr>
                      <w:rFonts w:hint="eastAsia" w:ascii="楷体" w:hAnsi="楷体" w:eastAsia="楷体"/>
                    </w:rPr>
                  </w:pPr>
                  <w:r>
                    <w:rPr>
                      <w:rFonts w:hint="eastAsia" w:ascii="楷体" w:hAnsi="楷体" w:eastAsia="楷体"/>
                    </w:rPr>
                    <w:t>SOPC实验开发系统25套</w:t>
                  </w:r>
                </w:p>
                <w:p>
                  <w:pPr>
                    <w:numPr>
                      <w:ilvl w:val="0"/>
                      <w:numId w:val="12"/>
                    </w:numPr>
                    <w:rPr>
                      <w:rFonts w:hint="eastAsia" w:ascii="楷体" w:hAnsi="楷体" w:eastAsia="楷体"/>
                    </w:rPr>
                  </w:pPr>
                  <w:r>
                    <w:rPr>
                      <w:rFonts w:hint="eastAsia" w:ascii="楷体" w:hAnsi="楷体" w:eastAsia="楷体"/>
                    </w:rPr>
                    <w:t>汽车电子CAN总线系统20套</w:t>
                  </w:r>
                </w:p>
                <w:p>
                  <w:pPr>
                    <w:numPr>
                      <w:ilvl w:val="0"/>
                      <w:numId w:val="12"/>
                    </w:numPr>
                    <w:rPr>
                      <w:rFonts w:hint="eastAsia" w:ascii="楷体" w:hAnsi="楷体" w:eastAsia="楷体"/>
                    </w:rPr>
                  </w:pPr>
                  <w:r>
                    <w:rPr>
                      <w:rFonts w:hint="eastAsia" w:ascii="楷体" w:hAnsi="楷体" w:eastAsia="楷体"/>
                    </w:rPr>
                    <w:t>台式计算机 20台</w:t>
                  </w:r>
                </w:p>
                <w:p>
                  <w:pPr>
                    <w:rPr>
                      <w:rFonts w:hint="eastAsia" w:ascii="楷体" w:hAnsi="楷体" w:eastAsia="楷体"/>
                    </w:rPr>
                  </w:pPr>
                  <w:r>
                    <w:rPr>
                      <w:rFonts w:hint="eastAsia" w:ascii="楷体" w:hAnsi="楷体" w:eastAsia="楷体"/>
                    </w:rPr>
                    <w:t>等</w:t>
                  </w:r>
                </w:p>
              </w:tc>
              <w:tc>
                <w:tcPr>
                  <w:tcW w:w="851" w:type="dxa"/>
                  <w:noWrap w:val="0"/>
                  <w:vAlign w:val="top"/>
                </w:tcPr>
                <w:p>
                  <w:pPr>
                    <w:rPr>
                      <w:rFonts w:hint="eastAsia" w:ascii="楷体" w:hAnsi="楷体" w:eastAsia="楷体"/>
                    </w:rPr>
                  </w:pPr>
                  <w:r>
                    <w:rPr>
                      <w:rFonts w:hint="eastAsia" w:ascii="楷体" w:hAnsi="楷体" w:eastAsia="楷体"/>
                    </w:rPr>
                    <w:t>廖先莉</w:t>
                  </w:r>
                </w:p>
              </w:tc>
              <w:tc>
                <w:tcPr>
                  <w:tcW w:w="1992" w:type="dxa"/>
                  <w:noWrap w:val="0"/>
                  <w:vAlign w:val="top"/>
                </w:tcPr>
                <w:p>
                  <w:pPr>
                    <w:rPr>
                      <w:rFonts w:hint="eastAsia" w:ascii="楷体" w:hAnsi="楷体" w:eastAsia="楷体"/>
                    </w:rPr>
                  </w:pPr>
                  <w:r>
                    <w:rPr>
                      <w:rFonts w:hint="eastAsia" w:ascii="楷体" w:hAnsi="楷体" w:eastAsia="楷体"/>
                    </w:rPr>
                    <w:t>汽车电子技术、现场总线技术、单片机应用及系统设计课程实验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5" w:type="dxa"/>
                  <w:noWrap w:val="0"/>
                  <w:vAlign w:val="top"/>
                </w:tcPr>
                <w:p>
                  <w:pPr>
                    <w:jc w:val="center"/>
                    <w:rPr>
                      <w:rFonts w:hint="eastAsia" w:ascii="楷体" w:hAnsi="楷体" w:eastAsia="楷体"/>
                    </w:rPr>
                  </w:pPr>
                  <w:r>
                    <w:rPr>
                      <w:rFonts w:hint="eastAsia" w:ascii="楷体" w:hAnsi="楷体" w:eastAsia="楷体"/>
                    </w:rPr>
                    <w:t>西门子先进自动化技术实验室（10220）</w:t>
                  </w:r>
                </w:p>
              </w:tc>
              <w:tc>
                <w:tcPr>
                  <w:tcW w:w="569" w:type="dxa"/>
                  <w:noWrap w:val="0"/>
                  <w:vAlign w:val="top"/>
                </w:tcPr>
                <w:p>
                  <w:pPr>
                    <w:rPr>
                      <w:rFonts w:hint="eastAsia" w:ascii="楷体" w:hAnsi="楷体" w:eastAsia="楷体"/>
                    </w:rPr>
                  </w:pPr>
                  <w:r>
                    <w:rPr>
                      <w:rFonts w:hint="eastAsia" w:ascii="楷体" w:hAnsi="楷体" w:eastAsia="楷体"/>
                    </w:rPr>
                    <w:t>116</w:t>
                  </w:r>
                </w:p>
              </w:tc>
              <w:tc>
                <w:tcPr>
                  <w:tcW w:w="1005" w:type="dxa"/>
                  <w:noWrap w:val="0"/>
                  <w:vAlign w:val="top"/>
                </w:tcPr>
                <w:p>
                  <w:pPr>
                    <w:rPr>
                      <w:rFonts w:ascii="楷体" w:hAnsi="楷体" w:eastAsia="楷体"/>
                      <w:kern w:val="0"/>
                    </w:rPr>
                  </w:pPr>
                  <w:r>
                    <w:rPr>
                      <w:rFonts w:ascii="楷体" w:hAnsi="楷体" w:eastAsia="楷体"/>
                      <w:kern w:val="0"/>
                    </w:rPr>
                    <w:t>上课使用</w:t>
                  </w:r>
                </w:p>
              </w:tc>
              <w:tc>
                <w:tcPr>
                  <w:tcW w:w="2820" w:type="dxa"/>
                  <w:noWrap w:val="0"/>
                  <w:vAlign w:val="top"/>
                </w:tcPr>
                <w:p>
                  <w:pPr>
                    <w:rPr>
                      <w:rFonts w:hint="eastAsia" w:ascii="楷体" w:hAnsi="楷体" w:eastAsia="楷体"/>
                    </w:rPr>
                  </w:pPr>
                  <w:r>
                    <w:rPr>
                      <w:rFonts w:hint="eastAsia" w:ascii="楷体" w:hAnsi="楷体" w:eastAsia="楷体"/>
                    </w:rPr>
                    <w:t>1、0.75KW变频器控制套件15套</w:t>
                  </w:r>
                </w:p>
                <w:p>
                  <w:pPr>
                    <w:numPr>
                      <w:ilvl w:val="0"/>
                      <w:numId w:val="13"/>
                    </w:numPr>
                    <w:rPr>
                      <w:rFonts w:hint="eastAsia" w:ascii="楷体" w:hAnsi="楷体" w:eastAsia="楷体"/>
                    </w:rPr>
                  </w:pPr>
                  <w:r>
                    <w:rPr>
                      <w:rFonts w:hint="eastAsia" w:ascii="楷体" w:hAnsi="楷体" w:eastAsia="楷体"/>
                    </w:rPr>
                    <w:t>运动控制技术型CPU控制套件15套</w:t>
                  </w:r>
                </w:p>
                <w:p>
                  <w:pPr>
                    <w:numPr>
                      <w:ilvl w:val="0"/>
                      <w:numId w:val="13"/>
                    </w:numPr>
                    <w:rPr>
                      <w:rFonts w:hint="eastAsia" w:ascii="楷体" w:hAnsi="楷体" w:eastAsia="楷体"/>
                    </w:rPr>
                  </w:pPr>
                  <w:r>
                    <w:rPr>
                      <w:rFonts w:hint="eastAsia" w:ascii="楷体" w:hAnsi="楷体" w:eastAsia="楷体"/>
                    </w:rPr>
                    <w:t>7寸触摸屏套件15套</w:t>
                  </w:r>
                </w:p>
                <w:p>
                  <w:pPr>
                    <w:numPr>
                      <w:ilvl w:val="0"/>
                      <w:numId w:val="13"/>
                    </w:numPr>
                    <w:rPr>
                      <w:rFonts w:hint="eastAsia" w:ascii="楷体" w:hAnsi="楷体" w:eastAsia="楷体"/>
                    </w:rPr>
                  </w:pPr>
                  <w:r>
                    <w:rPr>
                      <w:rFonts w:hint="eastAsia" w:ascii="楷体" w:hAnsi="楷体" w:eastAsia="楷体"/>
                    </w:rPr>
                    <w:t>三维雕刻实训装置15套</w:t>
                  </w:r>
                </w:p>
                <w:p>
                  <w:pPr>
                    <w:numPr>
                      <w:ilvl w:val="0"/>
                      <w:numId w:val="13"/>
                    </w:numPr>
                    <w:rPr>
                      <w:rFonts w:hint="eastAsia" w:ascii="楷体" w:hAnsi="楷体" w:eastAsia="楷体"/>
                    </w:rPr>
                  </w:pPr>
                  <w:r>
                    <w:rPr>
                      <w:rFonts w:hint="eastAsia" w:ascii="楷体" w:hAnsi="楷体" w:eastAsia="楷体"/>
                    </w:rPr>
                    <w:t>标准控制对象-搅拌装置15套</w:t>
                  </w:r>
                </w:p>
                <w:p>
                  <w:pPr>
                    <w:numPr>
                      <w:ilvl w:val="0"/>
                      <w:numId w:val="13"/>
                    </w:numPr>
                    <w:rPr>
                      <w:rFonts w:hint="eastAsia" w:ascii="楷体" w:hAnsi="楷体" w:eastAsia="楷体"/>
                    </w:rPr>
                  </w:pPr>
                  <w:r>
                    <w:rPr>
                      <w:rFonts w:hint="eastAsia" w:ascii="楷体" w:hAnsi="楷体" w:eastAsia="楷体"/>
                    </w:rPr>
                    <w:t>标准控制对象-运料小车15套</w:t>
                  </w:r>
                </w:p>
                <w:p>
                  <w:pPr>
                    <w:numPr>
                      <w:ilvl w:val="0"/>
                      <w:numId w:val="13"/>
                    </w:numPr>
                    <w:rPr>
                      <w:rFonts w:hint="eastAsia" w:ascii="楷体" w:hAnsi="楷体" w:eastAsia="楷体"/>
                    </w:rPr>
                  </w:pPr>
                  <w:r>
                    <w:rPr>
                      <w:rFonts w:hint="eastAsia" w:ascii="楷体" w:hAnsi="楷体" w:eastAsia="楷体"/>
                    </w:rPr>
                    <w:t>标准控制屏15套</w:t>
                  </w:r>
                </w:p>
                <w:p>
                  <w:pPr>
                    <w:numPr>
                      <w:ilvl w:val="0"/>
                      <w:numId w:val="13"/>
                    </w:numPr>
                    <w:rPr>
                      <w:rFonts w:hint="eastAsia" w:ascii="楷体" w:hAnsi="楷体" w:eastAsia="楷体"/>
                    </w:rPr>
                  </w:pPr>
                  <w:r>
                    <w:rPr>
                      <w:rFonts w:hint="eastAsia" w:ascii="楷体" w:hAnsi="楷体" w:eastAsia="楷体"/>
                    </w:rPr>
                    <w:t>同步伺服电机45套</w:t>
                  </w:r>
                </w:p>
                <w:p>
                  <w:pPr>
                    <w:rPr>
                      <w:rFonts w:hint="eastAsia" w:ascii="楷体" w:hAnsi="楷体" w:eastAsia="楷体"/>
                    </w:rPr>
                  </w:pPr>
                  <w:r>
                    <w:rPr>
                      <w:rFonts w:hint="eastAsia" w:ascii="楷体" w:hAnsi="楷体" w:eastAsia="楷体"/>
                    </w:rPr>
                    <w:t>等</w:t>
                  </w:r>
                </w:p>
              </w:tc>
              <w:tc>
                <w:tcPr>
                  <w:tcW w:w="851" w:type="dxa"/>
                  <w:noWrap w:val="0"/>
                  <w:vAlign w:val="top"/>
                </w:tcPr>
                <w:p>
                  <w:pPr>
                    <w:rPr>
                      <w:rFonts w:hint="eastAsia" w:ascii="楷体" w:hAnsi="楷体" w:eastAsia="楷体"/>
                    </w:rPr>
                  </w:pPr>
                  <w:r>
                    <w:rPr>
                      <w:rFonts w:hint="eastAsia" w:ascii="楷体" w:hAnsi="楷体" w:eastAsia="楷体"/>
                    </w:rPr>
                    <w:t>李跃鹏</w:t>
                  </w:r>
                </w:p>
              </w:tc>
              <w:tc>
                <w:tcPr>
                  <w:tcW w:w="1992" w:type="dxa"/>
                  <w:noWrap w:val="0"/>
                  <w:vAlign w:val="top"/>
                </w:tcPr>
                <w:p>
                  <w:pPr>
                    <w:rPr>
                      <w:rFonts w:hint="eastAsia" w:ascii="楷体" w:hAnsi="楷体" w:eastAsia="楷体"/>
                    </w:rPr>
                  </w:pPr>
                  <w:r>
                    <w:rPr>
                      <w:rFonts w:hint="eastAsia" w:ascii="楷体" w:hAnsi="楷体" w:eastAsia="楷体"/>
                    </w:rPr>
                    <w:t>电气控制技术与PLC、电气控制技术与PLC课程设计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5" w:type="dxa"/>
                  <w:noWrap w:val="0"/>
                  <w:vAlign w:val="top"/>
                </w:tcPr>
                <w:p>
                  <w:pPr>
                    <w:jc w:val="center"/>
                    <w:rPr>
                      <w:rFonts w:hint="eastAsia" w:ascii="楷体" w:hAnsi="楷体" w:eastAsia="楷体"/>
                      <w:color w:val="auto"/>
                    </w:rPr>
                  </w:pPr>
                  <w:r>
                    <w:rPr>
                      <w:rFonts w:hint="eastAsia" w:ascii="楷体" w:hAnsi="楷体" w:eastAsia="楷体"/>
                      <w:b w:val="0"/>
                      <w:bCs/>
                      <w:color w:val="auto"/>
                    </w:rPr>
                    <w:t>运动控制实验室（10218）</w:t>
                  </w:r>
                </w:p>
              </w:tc>
              <w:tc>
                <w:tcPr>
                  <w:tcW w:w="569" w:type="dxa"/>
                  <w:noWrap w:val="0"/>
                  <w:vAlign w:val="top"/>
                </w:tcPr>
                <w:p>
                  <w:pPr>
                    <w:rPr>
                      <w:rFonts w:hint="eastAsia" w:ascii="楷体" w:hAnsi="楷体" w:eastAsia="楷体"/>
                    </w:rPr>
                  </w:pPr>
                  <w:r>
                    <w:rPr>
                      <w:rFonts w:hint="eastAsia" w:ascii="楷体" w:hAnsi="楷体" w:eastAsia="楷体"/>
                    </w:rPr>
                    <w:t>72</w:t>
                  </w:r>
                </w:p>
              </w:tc>
              <w:tc>
                <w:tcPr>
                  <w:tcW w:w="1005" w:type="dxa"/>
                  <w:noWrap w:val="0"/>
                  <w:vAlign w:val="top"/>
                </w:tcPr>
                <w:p>
                  <w:pPr>
                    <w:rPr>
                      <w:rFonts w:ascii="楷体" w:hAnsi="楷体" w:eastAsia="楷体"/>
                      <w:kern w:val="0"/>
                    </w:rPr>
                  </w:pPr>
                  <w:r>
                    <w:rPr>
                      <w:rFonts w:ascii="楷体" w:hAnsi="楷体" w:eastAsia="楷体"/>
                      <w:kern w:val="0"/>
                    </w:rPr>
                    <w:t>上课使用</w:t>
                  </w:r>
                </w:p>
              </w:tc>
              <w:tc>
                <w:tcPr>
                  <w:tcW w:w="2820" w:type="dxa"/>
                  <w:noWrap w:val="0"/>
                  <w:vAlign w:val="top"/>
                </w:tcPr>
                <w:p>
                  <w:pPr>
                    <w:numPr>
                      <w:ilvl w:val="0"/>
                      <w:numId w:val="14"/>
                    </w:numPr>
                    <w:ind w:left="420" w:hanging="420"/>
                    <w:rPr>
                      <w:rFonts w:ascii="楷体" w:hAnsi="楷体" w:eastAsia="楷体"/>
                    </w:rPr>
                  </w:pPr>
                  <w:r>
                    <w:rPr>
                      <w:rFonts w:hint="eastAsia" w:ascii="楷体" w:hAnsi="楷体" w:eastAsia="楷体"/>
                    </w:rPr>
                    <w:t>自动控制系统实验装置12套</w:t>
                  </w:r>
                </w:p>
                <w:p>
                  <w:pPr>
                    <w:numPr>
                      <w:ilvl w:val="0"/>
                      <w:numId w:val="14"/>
                    </w:numPr>
                    <w:ind w:left="420" w:hanging="420"/>
                    <w:rPr>
                      <w:rFonts w:hint="eastAsia" w:ascii="楷体" w:hAnsi="楷体" w:eastAsia="楷体"/>
                    </w:rPr>
                  </w:pPr>
                  <w:r>
                    <w:rPr>
                      <w:rFonts w:hint="eastAsia" w:ascii="楷体" w:hAnsi="楷体" w:eastAsia="楷体"/>
                    </w:rPr>
                    <w:t>示波器12套</w:t>
                  </w:r>
                </w:p>
                <w:p>
                  <w:pPr>
                    <w:numPr>
                      <w:ilvl w:val="0"/>
                      <w:numId w:val="14"/>
                    </w:numPr>
                    <w:ind w:left="420" w:hanging="420"/>
                    <w:rPr>
                      <w:rFonts w:hint="eastAsia" w:ascii="楷体" w:hAnsi="楷体" w:eastAsia="楷体"/>
                    </w:rPr>
                  </w:pPr>
                  <w:r>
                    <w:rPr>
                      <w:rFonts w:hint="eastAsia" w:ascii="楷体" w:hAnsi="楷体" w:eastAsia="楷体"/>
                    </w:rPr>
                    <w:t>单片机仿真器及实验10套</w:t>
                  </w:r>
                </w:p>
                <w:p>
                  <w:pPr>
                    <w:rPr>
                      <w:rFonts w:ascii="楷体" w:hAnsi="楷体" w:eastAsia="楷体"/>
                    </w:rPr>
                  </w:pPr>
                  <w:r>
                    <w:rPr>
                      <w:rFonts w:hint="eastAsia" w:ascii="楷体" w:hAnsi="楷体" w:eastAsia="楷体"/>
                    </w:rPr>
                    <w:t>等</w:t>
                  </w:r>
                </w:p>
              </w:tc>
              <w:tc>
                <w:tcPr>
                  <w:tcW w:w="851" w:type="dxa"/>
                  <w:noWrap w:val="0"/>
                  <w:vAlign w:val="top"/>
                </w:tcPr>
                <w:p>
                  <w:pPr>
                    <w:rPr>
                      <w:rFonts w:hint="eastAsia" w:ascii="楷体" w:hAnsi="楷体" w:eastAsia="楷体"/>
                    </w:rPr>
                  </w:pPr>
                  <w:r>
                    <w:rPr>
                      <w:rFonts w:hint="eastAsia" w:ascii="楷体" w:hAnsi="楷体" w:eastAsia="楷体"/>
                    </w:rPr>
                    <w:t>李跃鹏</w:t>
                  </w:r>
                </w:p>
              </w:tc>
              <w:tc>
                <w:tcPr>
                  <w:tcW w:w="1992" w:type="dxa"/>
                  <w:noWrap w:val="0"/>
                  <w:vAlign w:val="top"/>
                </w:tcPr>
                <w:p>
                  <w:pPr>
                    <w:rPr>
                      <w:rFonts w:hint="eastAsia" w:ascii="楷体" w:hAnsi="楷体" w:eastAsia="楷体"/>
                    </w:rPr>
                  </w:pPr>
                  <w:r>
                    <w:rPr>
                      <w:rFonts w:hint="eastAsia" w:ascii="楷体" w:hAnsi="楷体" w:eastAsia="楷体"/>
                    </w:rPr>
                    <w:t>运控控制系统、运控控制系统工程项目设计</w:t>
                  </w:r>
                  <w:r>
                    <w:rPr>
                      <w:rFonts w:ascii="楷体" w:hAnsi="楷体" w:eastAsia="楷体"/>
                    </w:rPr>
                    <w:t>课程实验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5" w:type="dxa"/>
                  <w:noWrap w:val="0"/>
                  <w:vAlign w:val="top"/>
                </w:tcPr>
                <w:p>
                  <w:pPr>
                    <w:jc w:val="center"/>
                    <w:rPr>
                      <w:rFonts w:hint="eastAsia" w:ascii="楷体" w:hAnsi="楷体" w:eastAsia="楷体"/>
                    </w:rPr>
                  </w:pPr>
                  <w:r>
                    <w:rPr>
                      <w:rFonts w:hint="eastAsia" w:ascii="楷体" w:hAnsi="楷体" w:eastAsia="楷体"/>
                    </w:rPr>
                    <w:t>检测技术与传感器实验室（102</w:t>
                  </w:r>
                  <w:r>
                    <w:rPr>
                      <w:rFonts w:hint="eastAsia" w:ascii="楷体" w:hAnsi="楷体" w:eastAsia="楷体"/>
                      <w:lang w:val="en-US" w:eastAsia="zh-CN"/>
                    </w:rPr>
                    <w:t>02</w:t>
                  </w:r>
                  <w:r>
                    <w:rPr>
                      <w:rFonts w:hint="eastAsia" w:ascii="楷体" w:hAnsi="楷体" w:eastAsia="楷体"/>
                    </w:rPr>
                    <w:t>）</w:t>
                  </w:r>
                </w:p>
              </w:tc>
              <w:tc>
                <w:tcPr>
                  <w:tcW w:w="569" w:type="dxa"/>
                  <w:noWrap w:val="0"/>
                  <w:vAlign w:val="top"/>
                </w:tcPr>
                <w:p>
                  <w:pPr>
                    <w:rPr>
                      <w:rFonts w:hint="eastAsia" w:ascii="楷体" w:hAnsi="楷体" w:eastAsia="楷体"/>
                      <w:lang w:val="en-US" w:eastAsia="zh-CN"/>
                    </w:rPr>
                  </w:pPr>
                  <w:r>
                    <w:rPr>
                      <w:rFonts w:hint="eastAsia" w:ascii="楷体" w:hAnsi="楷体" w:eastAsia="楷体"/>
                      <w:lang w:val="en-US" w:eastAsia="zh-CN"/>
                    </w:rPr>
                    <w:t>112</w:t>
                  </w:r>
                </w:p>
              </w:tc>
              <w:tc>
                <w:tcPr>
                  <w:tcW w:w="1005" w:type="dxa"/>
                  <w:noWrap w:val="0"/>
                  <w:vAlign w:val="top"/>
                </w:tcPr>
                <w:p>
                  <w:pPr>
                    <w:rPr>
                      <w:rFonts w:ascii="楷体" w:hAnsi="楷体" w:eastAsia="楷体"/>
                      <w:kern w:val="0"/>
                    </w:rPr>
                  </w:pPr>
                  <w:r>
                    <w:rPr>
                      <w:rFonts w:ascii="楷体" w:hAnsi="楷体" w:eastAsia="楷体"/>
                      <w:kern w:val="0"/>
                    </w:rPr>
                    <w:t>上课使用</w:t>
                  </w:r>
                </w:p>
              </w:tc>
              <w:tc>
                <w:tcPr>
                  <w:tcW w:w="2820" w:type="dxa"/>
                  <w:noWrap w:val="0"/>
                  <w:vAlign w:val="top"/>
                </w:tcPr>
                <w:p>
                  <w:pPr>
                    <w:numPr>
                      <w:ilvl w:val="0"/>
                      <w:numId w:val="15"/>
                    </w:numPr>
                    <w:rPr>
                      <w:rFonts w:hint="eastAsia" w:ascii="楷体" w:hAnsi="楷体" w:eastAsia="楷体"/>
                    </w:rPr>
                  </w:pPr>
                  <w:r>
                    <w:rPr>
                      <w:rFonts w:hint="eastAsia" w:ascii="楷体" w:hAnsi="楷体" w:eastAsia="楷体"/>
                    </w:rPr>
                    <w:t>传感器与检测技术实验10套</w:t>
                  </w:r>
                </w:p>
                <w:p>
                  <w:pPr>
                    <w:rPr>
                      <w:rFonts w:hint="eastAsia" w:ascii="楷体" w:hAnsi="楷体" w:eastAsia="楷体"/>
                    </w:rPr>
                  </w:pPr>
                  <w:r>
                    <w:rPr>
                      <w:rFonts w:hint="eastAsia" w:ascii="楷体" w:hAnsi="楷体" w:eastAsia="楷体"/>
                    </w:rPr>
                    <w:t>等</w:t>
                  </w:r>
                </w:p>
              </w:tc>
              <w:tc>
                <w:tcPr>
                  <w:tcW w:w="851" w:type="dxa"/>
                  <w:noWrap w:val="0"/>
                  <w:vAlign w:val="top"/>
                </w:tcPr>
                <w:p>
                  <w:pPr>
                    <w:rPr>
                      <w:rFonts w:hint="eastAsia" w:ascii="楷体" w:hAnsi="楷体" w:eastAsia="楷体"/>
                    </w:rPr>
                  </w:pPr>
                  <w:r>
                    <w:rPr>
                      <w:rFonts w:hint="eastAsia" w:ascii="楷体" w:hAnsi="楷体" w:eastAsia="楷体"/>
                    </w:rPr>
                    <w:t>唐琳</w:t>
                  </w:r>
                </w:p>
              </w:tc>
              <w:tc>
                <w:tcPr>
                  <w:tcW w:w="1992" w:type="dxa"/>
                  <w:noWrap w:val="0"/>
                  <w:vAlign w:val="top"/>
                </w:tcPr>
                <w:p>
                  <w:pPr>
                    <w:rPr>
                      <w:rFonts w:hint="eastAsia" w:ascii="楷体" w:hAnsi="楷体" w:eastAsia="楷体"/>
                    </w:rPr>
                  </w:pPr>
                  <w:r>
                    <w:rPr>
                      <w:rFonts w:hint="eastAsia" w:ascii="楷体" w:hAnsi="楷体" w:eastAsia="楷体"/>
                    </w:rPr>
                    <w:t>电气测量技术与传感器课程实验</w:t>
                  </w:r>
                </w:p>
              </w:tc>
            </w:tr>
          </w:tbl>
          <w:p>
            <w:pPr>
              <w:spacing w:line="360" w:lineRule="auto"/>
              <w:ind w:firstLine="440" w:firstLineChars="200"/>
              <w:rPr>
                <w:rFonts w:hint="eastAsia" w:eastAsia="仿宋_GB2312"/>
                <w:szCs w:val="21"/>
              </w:rPr>
            </w:pPr>
          </w:p>
          <w:p>
            <w:pPr>
              <w:spacing w:line="360" w:lineRule="auto"/>
              <w:ind w:firstLine="440" w:firstLineChars="200"/>
              <w:rPr>
                <w:rFonts w:eastAsia="仿宋_GB2312"/>
                <w:szCs w:val="21"/>
              </w:rPr>
            </w:pPr>
            <w:r>
              <w:rPr>
                <w:rFonts w:hint="eastAsia" w:eastAsia="仿宋_GB2312"/>
                <w:szCs w:val="21"/>
              </w:rPr>
              <w:t>学校基础设施完备，办学条件优良。学校校舍建筑面积76.52万平方米，其中教学科研行政用房面积43.7万平方米。教学科研仪器设备总值2.3亿元，图书馆纸质图书总量220余万册，报刊3174余种；订购数据库20种，含电子刊物2.28万种，电子书128.76万种。大学生校外实践教育基地3个，教学团队4个，人才培养模式创新实验区2个，大学生创新创业训练计划项目375项。学校信息化建设以覆盖全校、快速便捷的网络为基础，为教学管理、科研协作、学习交流提供了较完善的信息服务体系。学校体育场馆设施先进，功能完备。学校还建成了一批先进的教学实验中心和多媒体教室，接入了多个文献数据库，可以满足本专业的教学科研需求。</w:t>
            </w:r>
          </w:p>
          <w:p>
            <w:pPr>
              <w:pStyle w:val="15"/>
              <w:ind w:firstLine="0" w:firstLineChars="0"/>
              <w:rPr>
                <w:rFonts w:ascii="Times New Roman" w:hAnsi="Times New Roman" w:eastAsia="仿宋_GB2312"/>
                <w:b/>
                <w:szCs w:val="21"/>
              </w:rPr>
            </w:pPr>
            <w:r>
              <w:rPr>
                <w:rFonts w:hint="eastAsia" w:ascii="Times New Roman" w:hAnsi="Times New Roman" w:eastAsia="仿宋_GB2312"/>
                <w:b/>
                <w:szCs w:val="21"/>
                <w:lang w:val="en-US" w:eastAsia="zh-CN"/>
              </w:rPr>
              <w:t>6</w:t>
            </w:r>
            <w:r>
              <w:rPr>
                <w:rFonts w:hint="eastAsia" w:ascii="Times New Roman" w:hAnsi="Times New Roman" w:eastAsia="仿宋_GB2312"/>
                <w:b/>
                <w:szCs w:val="21"/>
              </w:rPr>
              <w:t>.</w:t>
            </w:r>
            <w:r>
              <w:rPr>
                <w:rFonts w:ascii="Times New Roman" w:hAnsi="Times New Roman" w:eastAsia="仿宋_GB2312"/>
                <w:b/>
                <w:szCs w:val="21"/>
              </w:rPr>
              <w:t xml:space="preserve"> </w:t>
            </w:r>
            <w:r>
              <w:rPr>
                <w:rFonts w:hint="eastAsia" w:ascii="Times New Roman" w:hAnsi="Times New Roman" w:eastAsia="仿宋_GB2312"/>
                <w:b/>
                <w:szCs w:val="21"/>
              </w:rPr>
              <w:t>具备良好的实训条件和实训</w:t>
            </w:r>
            <w:r>
              <w:rPr>
                <w:rFonts w:ascii="Times New Roman" w:hAnsi="Times New Roman" w:eastAsia="仿宋_GB2312"/>
                <w:b/>
                <w:szCs w:val="21"/>
              </w:rPr>
              <w:t>效果</w:t>
            </w:r>
          </w:p>
          <w:p>
            <w:pPr>
              <w:spacing w:line="360" w:lineRule="auto"/>
              <w:ind w:firstLine="440" w:firstLineChars="200"/>
              <w:rPr>
                <w:rFonts w:eastAsia="仿宋_GB2312"/>
                <w:szCs w:val="21"/>
              </w:rPr>
            </w:pPr>
            <w:r>
              <w:rPr>
                <w:rFonts w:hint="eastAsia" w:eastAsia="仿宋_GB2312"/>
                <w:szCs w:val="21"/>
              </w:rPr>
              <w:t>拥有完善的实习实训方案和实训基地。</w:t>
            </w:r>
            <w:r>
              <w:rPr>
                <w:rFonts w:hint="eastAsia" w:eastAsia="仿宋_GB2312"/>
                <w:szCs w:val="21"/>
                <w:lang w:val="en-US" w:eastAsia="zh-CN"/>
              </w:rPr>
              <w:t>机器人工程</w:t>
            </w:r>
            <w:r>
              <w:rPr>
                <w:rFonts w:hint="eastAsia" w:eastAsia="仿宋_GB2312"/>
                <w:szCs w:val="21"/>
              </w:rPr>
              <w:t>专业重视学生实践能力的培养，建立</w:t>
            </w:r>
            <w:r>
              <w:rPr>
                <w:rFonts w:hint="eastAsia" w:eastAsia="仿宋_GB2312"/>
                <w:b/>
                <w:bCs/>
                <w:szCs w:val="21"/>
              </w:rPr>
              <w:t>大一概念实训+大二技能实训+大三综合项目实训+工作室（实验室）的项目实训+学科竞赛</w:t>
            </w:r>
            <w:r>
              <w:rPr>
                <w:rFonts w:hint="eastAsia" w:eastAsia="仿宋_GB2312"/>
                <w:szCs w:val="21"/>
              </w:rPr>
              <w:t>的全方位实训方案。通过这些实训，锻炼和提高学生的实战能力，使学生掌握</w:t>
            </w:r>
            <w:r>
              <w:rPr>
                <w:rFonts w:hint="eastAsia" w:eastAsia="仿宋_GB2312"/>
                <w:szCs w:val="21"/>
                <w:lang w:val="en-US" w:eastAsia="zh-CN"/>
              </w:rPr>
              <w:t>实际工程项目的开发</w:t>
            </w:r>
            <w:r>
              <w:rPr>
                <w:rFonts w:hint="eastAsia" w:eastAsia="仿宋_GB2312"/>
                <w:szCs w:val="21"/>
              </w:rPr>
              <w:t>的流程、常用</w:t>
            </w:r>
            <w:r>
              <w:rPr>
                <w:rFonts w:hint="eastAsia" w:eastAsia="仿宋_GB2312"/>
                <w:szCs w:val="21"/>
                <w:lang w:val="en-US" w:eastAsia="zh-CN"/>
              </w:rPr>
              <w:t>硬软件</w:t>
            </w:r>
            <w:r>
              <w:rPr>
                <w:rFonts w:hint="eastAsia" w:eastAsia="仿宋_GB2312"/>
                <w:szCs w:val="21"/>
              </w:rPr>
              <w:t>的使用、</w:t>
            </w:r>
            <w:r>
              <w:rPr>
                <w:rFonts w:hint="eastAsia" w:eastAsia="仿宋_GB2312"/>
                <w:szCs w:val="21"/>
                <w:lang w:val="en-US" w:eastAsia="zh-CN"/>
              </w:rPr>
              <w:t>控制、信息处理等智能机器人算法的综合应用能力</w:t>
            </w:r>
            <w:r>
              <w:rPr>
                <w:rFonts w:hint="eastAsia" w:eastAsia="仿宋_GB2312"/>
                <w:szCs w:val="21"/>
              </w:rPr>
              <w:t>，</w:t>
            </w:r>
            <w:r>
              <w:rPr>
                <w:rFonts w:hint="eastAsia" w:eastAsia="仿宋_GB2312"/>
                <w:szCs w:val="21"/>
                <w:lang w:val="en-US" w:eastAsia="zh-CN"/>
              </w:rPr>
              <w:t>能有的</w:t>
            </w:r>
            <w:r>
              <w:rPr>
                <w:rFonts w:hint="eastAsia" w:eastAsia="仿宋_GB2312"/>
                <w:szCs w:val="21"/>
              </w:rPr>
              <w:t>良好实训效果，</w:t>
            </w:r>
            <w:r>
              <w:rPr>
                <w:rFonts w:hint="eastAsia" w:eastAsia="仿宋_GB2312"/>
                <w:szCs w:val="21"/>
                <w:lang w:val="en-US" w:eastAsia="zh-CN"/>
              </w:rPr>
              <w:t>能</w:t>
            </w:r>
            <w:r>
              <w:rPr>
                <w:rFonts w:hint="eastAsia" w:eastAsia="仿宋_GB2312"/>
                <w:szCs w:val="21"/>
              </w:rPr>
              <w:t>极大地增强学生的就业竞争力。</w:t>
            </w:r>
          </w:p>
          <w:p>
            <w:pPr>
              <w:spacing w:line="360" w:lineRule="auto"/>
              <w:ind w:firstLine="440" w:firstLineChars="200"/>
              <w:rPr>
                <w:rFonts w:eastAsia="仿宋_GB2312"/>
                <w:szCs w:val="21"/>
              </w:rPr>
            </w:pPr>
            <w:r>
              <w:rPr>
                <w:rFonts w:hint="eastAsia" w:eastAsia="仿宋_GB2312"/>
                <w:szCs w:val="21"/>
              </w:rPr>
              <w:t>积极拓展学生的实习实训基地，已经和</w:t>
            </w:r>
            <w:r>
              <w:rPr>
                <w:rFonts w:eastAsia="仿宋_GB2312"/>
                <w:szCs w:val="21"/>
              </w:rPr>
              <w:t>新华三集团</w:t>
            </w:r>
            <w:r>
              <w:rPr>
                <w:rFonts w:hint="eastAsia" w:eastAsia="仿宋_GB2312"/>
                <w:szCs w:val="21"/>
              </w:rPr>
              <w:t>、北京科电航宇空间技术有限公司、北京千锋互联科技有限公司</w:t>
            </w:r>
            <w:r>
              <w:rPr>
                <w:rFonts w:hint="eastAsia" w:eastAsia="仿宋_GB2312"/>
                <w:szCs w:val="21"/>
                <w:lang w:eastAsia="zh-CN"/>
              </w:rPr>
              <w:t>、</w:t>
            </w:r>
            <w:r>
              <w:rPr>
                <w:rFonts w:hint="eastAsia" w:eastAsia="仿宋_GB2312"/>
                <w:szCs w:val="21"/>
              </w:rPr>
              <w:t>达内科技集团有限公司</w:t>
            </w:r>
            <w:r>
              <w:rPr>
                <w:rFonts w:hint="eastAsia" w:eastAsia="仿宋_GB2312"/>
                <w:szCs w:val="21"/>
                <w:lang w:eastAsia="zh-CN"/>
              </w:rPr>
              <w:t>、</w:t>
            </w:r>
            <w:r>
              <w:rPr>
                <w:rFonts w:hint="eastAsia" w:eastAsia="仿宋_GB2312"/>
                <w:szCs w:val="21"/>
              </w:rPr>
              <w:t>四川汽车工业股份有限公司、重庆长安汽车集团、成都瑞联电气股份等单位合作，建立了实习实训基地，对学生开展丰富多样的项目实战训练。其中与成都大学深度合作共同建设</w:t>
            </w:r>
            <w:r>
              <w:rPr>
                <w:rFonts w:hint="eastAsia" w:eastAsia="仿宋_GB2312"/>
                <w:szCs w:val="21"/>
                <w:lang w:val="en-US" w:eastAsia="zh-CN"/>
              </w:rPr>
              <w:t>机器人工程</w:t>
            </w:r>
            <w:r>
              <w:rPr>
                <w:rFonts w:hint="eastAsia" w:eastAsia="仿宋_GB2312"/>
                <w:szCs w:val="21"/>
              </w:rPr>
              <w:t>专业的</w:t>
            </w:r>
            <w:r>
              <w:rPr>
                <w:rFonts w:eastAsia="仿宋_GB2312"/>
                <w:szCs w:val="21"/>
              </w:rPr>
              <w:t>新华三</w:t>
            </w:r>
            <w:r>
              <w:rPr>
                <w:rFonts w:hint="eastAsia" w:eastAsia="仿宋_GB2312"/>
                <w:szCs w:val="21"/>
              </w:rPr>
              <w:t>集团</w:t>
            </w:r>
            <w:r>
              <w:rPr>
                <w:rFonts w:eastAsia="仿宋_GB2312"/>
                <w:szCs w:val="21"/>
              </w:rPr>
              <w:t>是业界领先的</w:t>
            </w:r>
            <w:r>
              <w:rPr>
                <w:rFonts w:hint="eastAsia" w:eastAsia="仿宋_GB2312"/>
                <w:szCs w:val="21"/>
                <w:lang w:val="en-US" w:eastAsia="zh-CN"/>
              </w:rPr>
              <w:t>人工智能领域的</w:t>
            </w:r>
            <w:r>
              <w:rPr>
                <w:rFonts w:eastAsia="仿宋_GB2312"/>
                <w:szCs w:val="21"/>
              </w:rPr>
              <w:t>领导者，</w:t>
            </w:r>
            <w:r>
              <w:rPr>
                <w:rFonts w:hint="eastAsia" w:eastAsia="仿宋_GB2312"/>
                <w:szCs w:val="21"/>
                <w:lang w:val="en-US" w:eastAsia="zh-CN"/>
              </w:rPr>
              <w:t>将为机器人工程专业提供</w:t>
            </w:r>
            <w:r>
              <w:rPr>
                <w:rFonts w:eastAsia="仿宋_GB2312"/>
                <w:szCs w:val="21"/>
              </w:rPr>
              <w:t>全方位</w:t>
            </w:r>
            <w:r>
              <w:rPr>
                <w:rFonts w:hint="eastAsia" w:eastAsia="仿宋_GB2312"/>
                <w:szCs w:val="21"/>
                <w:lang w:val="en-US" w:eastAsia="zh-CN"/>
              </w:rPr>
              <w:t>的</w:t>
            </w:r>
            <w:r>
              <w:rPr>
                <w:rFonts w:hint="eastAsia" w:eastAsia="仿宋_GB2312"/>
                <w:szCs w:val="21"/>
              </w:rPr>
              <w:t>人才培训</w:t>
            </w:r>
            <w:r>
              <w:rPr>
                <w:rFonts w:eastAsia="仿宋_GB2312"/>
                <w:szCs w:val="21"/>
              </w:rPr>
              <w:t>。</w:t>
            </w:r>
          </w:p>
          <w:p>
            <w:pPr>
              <w:spacing w:line="360" w:lineRule="auto"/>
              <w:ind w:firstLine="440" w:firstLineChars="200"/>
              <w:rPr>
                <w:rFonts w:eastAsia="仿宋_GB2312"/>
                <w:szCs w:val="21"/>
              </w:rPr>
            </w:pPr>
            <w:r>
              <w:rPr>
                <w:rFonts w:hint="eastAsia" w:eastAsia="仿宋_GB2312"/>
                <w:szCs w:val="21"/>
              </w:rPr>
              <w:t>综上所述，纵观国家、省、市政策、社会需求、地方政策以及学校的办学条件等方面，成都大学学科基础、师资队伍、办学设施等方面已具备了设立</w:t>
            </w:r>
            <w:r>
              <w:rPr>
                <w:rFonts w:hint="eastAsia" w:eastAsia="仿宋_GB2312"/>
                <w:szCs w:val="21"/>
                <w:lang w:val="en-US" w:eastAsia="zh-CN"/>
              </w:rPr>
              <w:t>机器人工程</w:t>
            </w:r>
            <w:r>
              <w:rPr>
                <w:rFonts w:hint="eastAsia" w:eastAsia="仿宋_GB2312"/>
                <w:szCs w:val="21"/>
              </w:rPr>
              <w:t>本科专业的条件。 建设</w:t>
            </w:r>
            <w:r>
              <w:rPr>
                <w:rFonts w:hint="eastAsia" w:eastAsia="仿宋_GB2312"/>
                <w:szCs w:val="21"/>
                <w:lang w:val="en-US" w:eastAsia="zh-CN"/>
              </w:rPr>
              <w:t>机器人工程</w:t>
            </w:r>
            <w:r>
              <w:rPr>
                <w:rFonts w:hint="eastAsia" w:eastAsia="仿宋_GB2312"/>
                <w:szCs w:val="21"/>
              </w:rPr>
              <w:t>专业，对于成都大学建设一流应用型城市大学、优化学科体系、培育新的学科增长点有着重要的意义，也是响应国家</w:t>
            </w:r>
            <w:r>
              <w:rPr>
                <w:rFonts w:hint="eastAsia" w:eastAsia="仿宋_GB2312"/>
                <w:szCs w:val="21"/>
                <w:lang w:val="en-US" w:eastAsia="zh-CN"/>
              </w:rPr>
              <w:t>机器人</w:t>
            </w:r>
            <w:r>
              <w:rPr>
                <w:rFonts w:hint="eastAsia" w:eastAsia="仿宋_GB2312"/>
                <w:szCs w:val="21"/>
              </w:rPr>
              <w:t>产业加快发展的号召</w:t>
            </w:r>
            <w:r>
              <w:rPr>
                <w:rFonts w:hint="eastAsia" w:eastAsia="仿宋_GB2312"/>
                <w:szCs w:val="21"/>
                <w:lang w:eastAsia="zh-CN"/>
              </w:rPr>
              <w:t>，</w:t>
            </w:r>
            <w:r>
              <w:rPr>
                <w:rFonts w:hint="eastAsia" w:eastAsia="仿宋_GB2312"/>
                <w:szCs w:val="21"/>
              </w:rPr>
              <w:t>满足地方政府管理和经济社会发展的需要。</w:t>
            </w:r>
          </w:p>
          <w:p>
            <w:pPr>
              <w:spacing w:line="360" w:lineRule="auto"/>
              <w:rPr>
                <w:rFonts w:eastAsia="仿宋_GB2312"/>
                <w:b/>
                <w:szCs w:val="21"/>
              </w:rPr>
            </w:pPr>
            <w:r>
              <w:rPr>
                <w:rFonts w:hint="eastAsia" w:eastAsia="仿宋_GB2312"/>
                <w:b/>
                <w:szCs w:val="21"/>
              </w:rPr>
              <w:t>四、专业定位及发展规范</w:t>
            </w:r>
          </w:p>
          <w:p>
            <w:pPr>
              <w:spacing w:line="360" w:lineRule="auto"/>
              <w:rPr>
                <w:rFonts w:eastAsia="仿宋_GB2312"/>
                <w:b/>
                <w:szCs w:val="21"/>
              </w:rPr>
            </w:pPr>
            <w:r>
              <w:rPr>
                <w:rFonts w:hint="eastAsia" w:eastAsia="仿宋_GB2312"/>
                <w:b/>
                <w:szCs w:val="21"/>
              </w:rPr>
              <w:t>1.</w:t>
            </w:r>
            <w:r>
              <w:rPr>
                <w:rFonts w:eastAsia="仿宋_GB2312"/>
                <w:b/>
                <w:szCs w:val="21"/>
              </w:rPr>
              <w:t xml:space="preserve"> </w:t>
            </w:r>
            <w:r>
              <w:rPr>
                <w:rFonts w:hint="eastAsia" w:eastAsia="仿宋_GB2312"/>
                <w:b/>
                <w:szCs w:val="21"/>
              </w:rPr>
              <w:t>学校人才培养定位</w:t>
            </w:r>
          </w:p>
          <w:p>
            <w:pPr>
              <w:spacing w:line="360" w:lineRule="auto"/>
              <w:ind w:firstLine="440" w:firstLineChars="200"/>
              <w:rPr>
                <w:rFonts w:eastAsia="仿宋_GB2312"/>
                <w:szCs w:val="21"/>
              </w:rPr>
            </w:pPr>
            <w:r>
              <w:rPr>
                <w:rFonts w:hint="eastAsia" w:eastAsia="仿宋_GB2312"/>
                <w:szCs w:val="21"/>
              </w:rPr>
              <w:t>成都大学以高水平地方应用型大学建设为目标，紧密结合成都市经济社会发展需求，按照“加强内涵建设，提高教学质量、凸显办学特色、提升办学水平”的发展思路、突出重点，培养基础厚、口径宽、素养高、能力强、潜力大、全面发展的具有创新能力的高素质应用型本科人才。</w:t>
            </w:r>
          </w:p>
          <w:p>
            <w:pPr>
              <w:spacing w:line="360" w:lineRule="auto"/>
              <w:rPr>
                <w:rFonts w:eastAsia="仿宋_GB2312"/>
                <w:b/>
                <w:szCs w:val="21"/>
              </w:rPr>
            </w:pPr>
            <w:r>
              <w:rPr>
                <w:rFonts w:hint="eastAsia" w:eastAsia="仿宋_GB2312"/>
                <w:b/>
                <w:szCs w:val="21"/>
              </w:rPr>
              <w:t>2.</w:t>
            </w:r>
            <w:r>
              <w:rPr>
                <w:rFonts w:eastAsia="仿宋_GB2312"/>
                <w:b/>
                <w:szCs w:val="21"/>
              </w:rPr>
              <w:t xml:space="preserve"> </w:t>
            </w:r>
            <w:r>
              <w:rPr>
                <w:rFonts w:hint="eastAsia" w:eastAsia="仿宋_GB2312"/>
                <w:b/>
                <w:szCs w:val="21"/>
              </w:rPr>
              <w:t>专业定位</w:t>
            </w:r>
          </w:p>
          <w:p>
            <w:pPr>
              <w:spacing w:line="360" w:lineRule="auto"/>
              <w:ind w:firstLine="440" w:firstLineChars="200"/>
              <w:rPr>
                <w:rFonts w:hint="eastAsia" w:eastAsia="仿宋_GB2312"/>
                <w:szCs w:val="21"/>
              </w:rPr>
            </w:pPr>
            <w:r>
              <w:rPr>
                <w:rFonts w:hint="eastAsia" w:eastAsia="仿宋_GB2312"/>
                <w:szCs w:val="21"/>
              </w:rPr>
              <w:t>成都大学</w:t>
            </w:r>
            <w:r>
              <w:rPr>
                <w:rFonts w:hint="eastAsia" w:eastAsia="仿宋_GB2312"/>
                <w:szCs w:val="21"/>
                <w:lang w:val="en-US" w:eastAsia="zh-CN"/>
              </w:rPr>
              <w:t>机器人工程</w:t>
            </w:r>
            <w:r>
              <w:rPr>
                <w:rFonts w:hint="eastAsia" w:eastAsia="仿宋_GB2312"/>
                <w:szCs w:val="21"/>
              </w:rPr>
              <w:t>专业以“</w:t>
            </w:r>
            <w:r>
              <w:rPr>
                <w:rFonts w:hint="eastAsia" w:eastAsia="仿宋_GB2312"/>
                <w:b/>
                <w:bCs/>
                <w:szCs w:val="21"/>
              </w:rPr>
              <w:t>地方型、应用型、校城融合</w:t>
            </w:r>
            <w:r>
              <w:rPr>
                <w:rFonts w:hint="eastAsia" w:eastAsia="仿宋_GB2312"/>
                <w:szCs w:val="21"/>
              </w:rPr>
              <w:t>”为宗旨，立足成都，面向省内和全国</w:t>
            </w:r>
            <w:r>
              <w:rPr>
                <w:rFonts w:hint="eastAsia" w:eastAsia="仿宋_GB2312"/>
                <w:szCs w:val="21"/>
                <w:lang w:val="en-US" w:eastAsia="zh-CN"/>
              </w:rPr>
              <w:t>机器人</w:t>
            </w:r>
            <w:r>
              <w:rPr>
                <w:rFonts w:hint="eastAsia" w:eastAsia="仿宋_GB2312"/>
                <w:szCs w:val="21"/>
              </w:rPr>
              <w:t>产业，培养</w:t>
            </w:r>
            <w:r>
              <w:rPr>
                <w:rFonts w:hint="eastAsia" w:eastAsia="仿宋_GB2312"/>
                <w:szCs w:val="21"/>
                <w:lang w:val="en-US" w:eastAsia="zh-CN"/>
              </w:rPr>
              <w:t>设计与集成、应用与维护、技术管理</w:t>
            </w:r>
            <w:r>
              <w:rPr>
                <w:rFonts w:hint="eastAsia" w:eastAsia="仿宋_GB2312"/>
                <w:szCs w:val="21"/>
              </w:rPr>
              <w:t>的工程应用型人才。致力于建设成为省内</w:t>
            </w:r>
            <w:r>
              <w:rPr>
                <w:rFonts w:hint="eastAsia" w:eastAsia="仿宋_GB2312"/>
                <w:szCs w:val="21"/>
                <w:lang w:val="en-US" w:eastAsia="zh-CN"/>
              </w:rPr>
              <w:t>一流</w:t>
            </w:r>
            <w:r>
              <w:rPr>
                <w:rFonts w:hint="eastAsia" w:eastAsia="仿宋_GB2312"/>
                <w:szCs w:val="21"/>
              </w:rPr>
              <w:t>，国内</w:t>
            </w:r>
            <w:r>
              <w:rPr>
                <w:rFonts w:hint="eastAsia" w:eastAsia="仿宋_GB2312"/>
                <w:szCs w:val="21"/>
                <w:lang w:val="en-US" w:eastAsia="zh-CN"/>
              </w:rPr>
              <w:t>知名</w:t>
            </w:r>
            <w:r>
              <w:rPr>
                <w:rFonts w:hint="eastAsia" w:eastAsia="仿宋_GB2312"/>
                <w:szCs w:val="21"/>
              </w:rPr>
              <w:t>的</w:t>
            </w:r>
            <w:r>
              <w:rPr>
                <w:rFonts w:hint="eastAsia" w:eastAsia="仿宋_GB2312"/>
                <w:szCs w:val="21"/>
                <w:lang w:val="en-US" w:eastAsia="zh-CN"/>
              </w:rPr>
              <w:t>机器人</w:t>
            </w:r>
            <w:r>
              <w:rPr>
                <w:rFonts w:hint="eastAsia" w:eastAsia="仿宋_GB2312"/>
                <w:szCs w:val="21"/>
              </w:rPr>
              <w:t>本科专业。</w:t>
            </w:r>
          </w:p>
          <w:p>
            <w:pPr>
              <w:spacing w:line="360" w:lineRule="auto"/>
              <w:ind w:firstLine="440" w:firstLineChars="200"/>
              <w:rPr>
                <w:rFonts w:eastAsia="仿宋_GB2312"/>
                <w:szCs w:val="21"/>
              </w:rPr>
            </w:pPr>
            <w:r>
              <w:rPr>
                <w:rFonts w:hint="eastAsia" w:eastAsia="仿宋_GB2312"/>
                <w:szCs w:val="21"/>
                <w:lang w:eastAsia="zh-CN"/>
              </w:rPr>
              <w:t>机器人工程</w:t>
            </w:r>
            <w:r>
              <w:rPr>
                <w:rFonts w:hint="eastAsia" w:eastAsia="仿宋_GB2312"/>
                <w:szCs w:val="21"/>
              </w:rPr>
              <w:t>专业是成都大学“十</w:t>
            </w:r>
            <w:r>
              <w:rPr>
                <w:rFonts w:hint="eastAsia" w:eastAsia="仿宋_GB2312"/>
                <w:szCs w:val="21"/>
                <w:lang w:val="en-US" w:eastAsia="zh-CN"/>
              </w:rPr>
              <w:t>四</w:t>
            </w:r>
            <w:r>
              <w:rPr>
                <w:rFonts w:hint="eastAsia" w:eastAsia="仿宋_GB2312"/>
                <w:szCs w:val="21"/>
              </w:rPr>
              <w:t>五”期间依托</w:t>
            </w:r>
            <w:r>
              <w:rPr>
                <w:rFonts w:hint="eastAsia" w:eastAsia="仿宋_GB2312"/>
                <w:szCs w:val="21"/>
                <w:lang w:val="en-US" w:eastAsia="zh-CN"/>
              </w:rPr>
              <w:t>电子信息与电气工程</w:t>
            </w:r>
            <w:r>
              <w:rPr>
                <w:rFonts w:hint="eastAsia" w:eastAsia="仿宋_GB2312"/>
                <w:szCs w:val="21"/>
              </w:rPr>
              <w:t>学院重点建设的特色专业。该专业的人才培养坚持理论教育与技能培养相结合、基础知识体系与应用知识拓展相结合，夯实学生在</w:t>
            </w:r>
            <w:r>
              <w:rPr>
                <w:rFonts w:hint="eastAsia" w:eastAsia="仿宋_GB2312"/>
                <w:szCs w:val="21"/>
                <w:lang w:val="en-US" w:eastAsia="zh-CN"/>
              </w:rPr>
              <w:t>机械工程、智能控制、信号处理、图像识别等</w:t>
            </w:r>
            <w:r>
              <w:rPr>
                <w:rFonts w:hint="eastAsia" w:eastAsia="仿宋_GB2312"/>
                <w:szCs w:val="21"/>
              </w:rPr>
              <w:t>方面的基础理论知识体系、使学生具备进一步开展</w:t>
            </w:r>
            <w:r>
              <w:rPr>
                <w:rFonts w:hint="eastAsia" w:eastAsia="仿宋_GB2312"/>
                <w:szCs w:val="21"/>
                <w:lang w:val="en-US" w:eastAsia="zh-CN"/>
              </w:rPr>
              <w:t>机器人</w:t>
            </w:r>
            <w:r>
              <w:rPr>
                <w:rFonts w:hint="eastAsia" w:eastAsia="仿宋_GB2312"/>
                <w:szCs w:val="21"/>
              </w:rPr>
              <w:t>科学研究及应用创新的核心技能；同时也注重交叉融合，以</w:t>
            </w:r>
            <w:r>
              <w:rPr>
                <w:rFonts w:hint="eastAsia" w:eastAsia="仿宋_GB2312"/>
                <w:szCs w:val="21"/>
                <w:lang w:val="en-US" w:eastAsia="zh-CN"/>
              </w:rPr>
              <w:t>机器人</w:t>
            </w:r>
            <w:r>
              <w:rPr>
                <w:rFonts w:hint="eastAsia" w:eastAsia="仿宋_GB2312"/>
                <w:szCs w:val="21"/>
              </w:rPr>
              <w:t>分析为核心轴线，拓展</w:t>
            </w:r>
            <w:r>
              <w:rPr>
                <w:rFonts w:hint="eastAsia" w:eastAsia="仿宋_GB2312"/>
                <w:szCs w:val="21"/>
                <w:lang w:val="en-US" w:eastAsia="zh-CN"/>
              </w:rPr>
              <w:t>机器人</w:t>
            </w:r>
            <w:r>
              <w:rPr>
                <w:rFonts w:hint="eastAsia" w:eastAsia="仿宋_GB2312"/>
                <w:szCs w:val="21"/>
              </w:rPr>
              <w:t>科学</w:t>
            </w:r>
            <w:r>
              <w:rPr>
                <w:rFonts w:hint="eastAsia" w:eastAsia="仿宋_GB2312"/>
                <w:szCs w:val="21"/>
                <w:lang w:val="en-US" w:eastAsia="zh-CN"/>
              </w:rPr>
              <w:t>与其他多</w:t>
            </w:r>
            <w:r>
              <w:rPr>
                <w:rFonts w:hint="eastAsia" w:eastAsia="仿宋_GB2312"/>
                <w:szCs w:val="21"/>
              </w:rPr>
              <w:t>学科的交叉，建设面向产业</w:t>
            </w:r>
            <w:r>
              <w:rPr>
                <w:rFonts w:hint="eastAsia" w:eastAsia="仿宋_GB2312"/>
                <w:szCs w:val="21"/>
                <w:lang w:val="en-US" w:eastAsia="zh-CN"/>
              </w:rPr>
              <w:t>应用型</w:t>
            </w:r>
            <w:r>
              <w:rPr>
                <w:rFonts w:hint="eastAsia" w:eastAsia="仿宋_GB2312"/>
                <w:szCs w:val="21"/>
              </w:rPr>
              <w:t>人才培养体系。</w:t>
            </w:r>
          </w:p>
          <w:p>
            <w:pPr>
              <w:spacing w:line="360" w:lineRule="auto"/>
              <w:rPr>
                <w:rFonts w:hint="eastAsia" w:eastAsia="仿宋_GB2312"/>
                <w:szCs w:val="21"/>
              </w:rPr>
            </w:pPr>
            <w:r>
              <w:rPr>
                <w:rFonts w:hint="eastAsia" w:eastAsia="仿宋_GB2312"/>
                <w:b/>
                <w:szCs w:val="21"/>
              </w:rPr>
              <w:t>3.</w:t>
            </w:r>
            <w:r>
              <w:rPr>
                <w:rFonts w:eastAsia="仿宋_GB2312"/>
                <w:b/>
                <w:szCs w:val="21"/>
              </w:rPr>
              <w:t xml:space="preserve"> </w:t>
            </w:r>
            <w:r>
              <w:rPr>
                <w:rFonts w:hint="eastAsia" w:eastAsia="仿宋_GB2312"/>
                <w:b/>
                <w:szCs w:val="21"/>
              </w:rPr>
              <w:t>专业发展规划</w:t>
            </w:r>
          </w:p>
          <w:p>
            <w:pPr>
              <w:spacing w:line="360" w:lineRule="auto"/>
              <w:ind w:firstLine="440" w:firstLineChars="200"/>
              <w:rPr>
                <w:rFonts w:hint="eastAsia" w:eastAsia="仿宋_GB2312"/>
                <w:szCs w:val="21"/>
              </w:rPr>
            </w:pPr>
            <w:r>
              <w:rPr>
                <w:rFonts w:hint="eastAsia" w:eastAsia="仿宋_GB2312"/>
                <w:szCs w:val="21"/>
              </w:rPr>
              <w:t>为了促进</w:t>
            </w:r>
            <w:r>
              <w:rPr>
                <w:rFonts w:hint="eastAsia" w:eastAsia="仿宋_GB2312"/>
                <w:szCs w:val="21"/>
                <w:lang w:eastAsia="zh-CN"/>
              </w:rPr>
              <w:t>机器人工程</w:t>
            </w:r>
            <w:r>
              <w:rPr>
                <w:rFonts w:hint="eastAsia" w:eastAsia="仿宋_GB2312"/>
                <w:szCs w:val="21"/>
              </w:rPr>
              <w:t>专业的更好发展，满足</w:t>
            </w:r>
            <w:r>
              <w:rPr>
                <w:rFonts w:hint="eastAsia" w:eastAsia="仿宋_GB2312"/>
                <w:szCs w:val="21"/>
                <w:lang w:val="en-US" w:eastAsia="zh-CN"/>
              </w:rPr>
              <w:t>实验教学</w:t>
            </w:r>
            <w:r>
              <w:rPr>
                <w:rFonts w:hint="eastAsia" w:eastAsia="仿宋_GB2312"/>
                <w:szCs w:val="21"/>
              </w:rPr>
              <w:t>的需求，学校将与新华三集团紧密配合，预计投入</w:t>
            </w:r>
            <w:r>
              <w:rPr>
                <w:rFonts w:hint="eastAsia" w:eastAsia="仿宋_GB2312"/>
                <w:szCs w:val="21"/>
                <w:lang w:val="en-US" w:eastAsia="zh-CN"/>
              </w:rPr>
              <w:t>1177.23</w:t>
            </w:r>
            <w:r>
              <w:rPr>
                <w:rFonts w:hint="eastAsia" w:eastAsia="仿宋_GB2312"/>
                <w:szCs w:val="21"/>
              </w:rPr>
              <w:t>万元采购和引进一批新设备，创建成都大学大规模高可靠的</w:t>
            </w:r>
            <w:r>
              <w:rPr>
                <w:rFonts w:hint="eastAsia" w:eastAsia="仿宋_GB2312"/>
                <w:szCs w:val="21"/>
                <w:lang w:val="en-US" w:eastAsia="zh-CN"/>
              </w:rPr>
              <w:t>机器人工程</w:t>
            </w:r>
            <w:r>
              <w:rPr>
                <w:rFonts w:hint="eastAsia" w:eastAsia="仿宋_GB2312"/>
                <w:szCs w:val="21"/>
              </w:rPr>
              <w:t>实验中心。</w:t>
            </w:r>
          </w:p>
          <w:tbl>
            <w:tblPr>
              <w:tblStyle w:val="10"/>
              <w:tblW w:w="0" w:type="auto"/>
              <w:jc w:val="center"/>
              <w:tblLayout w:type="fixed"/>
              <w:tblCellMar>
                <w:top w:w="0" w:type="dxa"/>
                <w:left w:w="108" w:type="dxa"/>
                <w:bottom w:w="0" w:type="dxa"/>
                <w:right w:w="108" w:type="dxa"/>
              </w:tblCellMar>
            </w:tblPr>
            <w:tblGrid>
              <w:gridCol w:w="2388"/>
              <w:gridCol w:w="3517"/>
              <w:gridCol w:w="1985"/>
            </w:tblGrid>
            <w:tr>
              <w:tblPrEx>
                <w:tblCellMar>
                  <w:top w:w="0" w:type="dxa"/>
                  <w:left w:w="108" w:type="dxa"/>
                  <w:bottom w:w="0" w:type="dxa"/>
                  <w:right w:w="108" w:type="dxa"/>
                </w:tblCellMar>
              </w:tblPrEx>
              <w:trPr>
                <w:trHeight w:val="285" w:hRule="atLeast"/>
                <w:jc w:val="center"/>
              </w:trPr>
              <w:tc>
                <w:tcPr>
                  <w:tcW w:w="2388" w:type="dxa"/>
                  <w:tcBorders>
                    <w:top w:val="single" w:color="auto" w:sz="8" w:space="0"/>
                    <w:left w:val="single" w:color="auto" w:sz="8" w:space="0"/>
                    <w:bottom w:val="single" w:color="auto" w:sz="8" w:space="0"/>
                    <w:right w:val="single" w:color="auto" w:sz="8" w:space="0"/>
                  </w:tcBorders>
                  <w:shd w:val="clear" w:color="000000" w:fill="FFFFFF"/>
                  <w:noWrap/>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科研平台资源配置</w:t>
                  </w:r>
                </w:p>
              </w:tc>
              <w:tc>
                <w:tcPr>
                  <w:tcW w:w="3517" w:type="dxa"/>
                  <w:tcBorders>
                    <w:top w:val="single" w:color="auto" w:sz="8" w:space="0"/>
                    <w:left w:val="nil"/>
                    <w:bottom w:val="single" w:color="auto" w:sz="8" w:space="0"/>
                    <w:right w:val="single" w:color="auto" w:sz="8" w:space="0"/>
                  </w:tcBorders>
                  <w:shd w:val="clear" w:color="000000" w:fill="FFFFFF"/>
                  <w:noWrap/>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内容</w:t>
                  </w:r>
                </w:p>
              </w:tc>
              <w:tc>
                <w:tcPr>
                  <w:tcW w:w="1985" w:type="dxa"/>
                  <w:tcBorders>
                    <w:top w:val="single" w:color="auto" w:sz="8" w:space="0"/>
                    <w:left w:val="nil"/>
                    <w:bottom w:val="single" w:color="auto" w:sz="8" w:space="0"/>
                    <w:right w:val="single" w:color="auto" w:sz="8" w:space="0"/>
                  </w:tcBorders>
                  <w:shd w:val="clear" w:color="000000" w:fill="FFFFFF"/>
                  <w:noWrap/>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预算价格(万元)</w:t>
                  </w:r>
                </w:p>
              </w:tc>
            </w:tr>
            <w:tr>
              <w:tblPrEx>
                <w:tblCellMar>
                  <w:top w:w="0" w:type="dxa"/>
                  <w:left w:w="108" w:type="dxa"/>
                  <w:bottom w:w="0" w:type="dxa"/>
                  <w:right w:w="108" w:type="dxa"/>
                </w:tblCellMar>
              </w:tblPrEx>
              <w:trPr>
                <w:trHeight w:val="285" w:hRule="atLeast"/>
                <w:jc w:val="center"/>
              </w:trPr>
              <w:tc>
                <w:tcPr>
                  <w:tcW w:w="2388"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jc w:val="center"/>
                    <w:rPr>
                      <w:rFonts w:ascii="仿宋" w:hAnsi="仿宋" w:eastAsia="仿宋" w:cs="宋体"/>
                      <w:color w:val="000000"/>
                      <w:kern w:val="0"/>
                      <w:sz w:val="20"/>
                      <w:szCs w:val="20"/>
                    </w:rPr>
                  </w:pPr>
                  <w:r>
                    <w:rPr>
                      <w:rFonts w:hint="eastAsia" w:ascii="宋体" w:hAnsi="宋体" w:eastAsia="宋体" w:cs="宋体"/>
                      <w:color w:val="000000"/>
                      <w:kern w:val="0"/>
                      <w:szCs w:val="21"/>
                    </w:rPr>
                    <w:t>机器人与人工智能技术科研平台</w:t>
                  </w:r>
                </w:p>
              </w:tc>
              <w:tc>
                <w:tcPr>
                  <w:tcW w:w="3517"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大形双足仿人科研平台</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￥258</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0"/>
                      <w:szCs w:val="20"/>
                    </w:rPr>
                  </w:pPr>
                </w:p>
              </w:tc>
              <w:tc>
                <w:tcPr>
                  <w:tcW w:w="3517"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7自由度单臂移动机器人</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￥56</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0"/>
                      <w:szCs w:val="20"/>
                    </w:rPr>
                  </w:pPr>
                </w:p>
              </w:tc>
              <w:tc>
                <w:tcPr>
                  <w:tcW w:w="3517"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工业流水模拟机器人</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￥170.04</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0"/>
                      <w:szCs w:val="20"/>
                    </w:rPr>
                  </w:pPr>
                </w:p>
              </w:tc>
              <w:tc>
                <w:tcPr>
                  <w:tcW w:w="3517"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人工智能语音交互模块</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￥46.80</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0"/>
                      <w:szCs w:val="20"/>
                    </w:rPr>
                  </w:pPr>
                </w:p>
              </w:tc>
              <w:tc>
                <w:tcPr>
                  <w:tcW w:w="3517"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人工智能视觉模块</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￥39.30</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0"/>
                      <w:szCs w:val="20"/>
                    </w:rPr>
                  </w:pPr>
                </w:p>
              </w:tc>
              <w:tc>
                <w:tcPr>
                  <w:tcW w:w="3517"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Arduino开发包及DREAM MAKER科研平台</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￥40.68</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0"/>
                      <w:szCs w:val="20"/>
                    </w:rPr>
                  </w:pPr>
                </w:p>
              </w:tc>
              <w:tc>
                <w:tcPr>
                  <w:tcW w:w="3517"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人工智能编程机器人实验系统及配套</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￥49.20</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0"/>
                      <w:szCs w:val="20"/>
                    </w:rPr>
                  </w:pPr>
                </w:p>
              </w:tc>
              <w:tc>
                <w:tcPr>
                  <w:tcW w:w="3517"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科研实验室环境辅助配套</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￥10.12</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0"/>
                      <w:szCs w:val="20"/>
                    </w:rPr>
                  </w:pPr>
                </w:p>
              </w:tc>
              <w:tc>
                <w:tcPr>
                  <w:tcW w:w="3517"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人工智能场景网络语音系统设备</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￥6.04</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0"/>
                      <w:szCs w:val="20"/>
                    </w:rPr>
                  </w:pPr>
                </w:p>
              </w:tc>
              <w:tc>
                <w:tcPr>
                  <w:tcW w:w="3517"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分析测试平台与仪器</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￥151.70</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0"/>
                      <w:szCs w:val="20"/>
                    </w:rPr>
                  </w:pPr>
                </w:p>
              </w:tc>
              <w:tc>
                <w:tcPr>
                  <w:tcW w:w="3517"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人工智能场景感知演示系统设备</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￥15.20</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0"/>
                      <w:szCs w:val="20"/>
                    </w:rPr>
                  </w:pPr>
                </w:p>
              </w:tc>
              <w:tc>
                <w:tcPr>
                  <w:tcW w:w="3517"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人工智能场景管理实验系统</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￥84.15</w:t>
                  </w:r>
                </w:p>
              </w:tc>
            </w:tr>
            <w:tr>
              <w:tblPrEx>
                <w:tblCellMar>
                  <w:top w:w="0" w:type="dxa"/>
                  <w:left w:w="108" w:type="dxa"/>
                  <w:bottom w:w="0" w:type="dxa"/>
                  <w:right w:w="108" w:type="dxa"/>
                </w:tblCellMar>
              </w:tblPrEx>
              <w:trPr>
                <w:trHeight w:val="285" w:hRule="atLeast"/>
                <w:jc w:val="center"/>
              </w:trPr>
              <w:tc>
                <w:tcPr>
                  <w:tcW w:w="5905" w:type="dxa"/>
                  <w:gridSpan w:val="2"/>
                  <w:tcBorders>
                    <w:top w:val="single" w:color="auto" w:sz="8" w:space="0"/>
                    <w:left w:val="single" w:color="auto" w:sz="8" w:space="0"/>
                    <w:bottom w:val="single" w:color="auto" w:sz="8" w:space="0"/>
                    <w:right w:val="single" w:color="000000"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小计</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2"/>
                      <w:sz w:val="21"/>
                      <w:szCs w:val="21"/>
                      <w:lang w:val="en-US" w:eastAsia="zh-CN" w:bidi="ar-SA"/>
                    </w:rPr>
                  </w:pPr>
                  <w:r>
                    <w:rPr>
                      <w:rFonts w:hint="eastAsia" w:ascii="宋体" w:hAnsi="宋体" w:eastAsia="宋体" w:cs="宋体"/>
                      <w:color w:val="000000"/>
                      <w:kern w:val="0"/>
                      <w:szCs w:val="21"/>
                    </w:rPr>
                    <w:t>￥</w:t>
                  </w:r>
                  <w:r>
                    <w:rPr>
                      <w:rFonts w:hint="eastAsia" w:ascii="宋体" w:hAnsi="宋体" w:eastAsia="宋体" w:cs="宋体"/>
                      <w:color w:val="000000"/>
                      <w:kern w:val="0"/>
                      <w:szCs w:val="21"/>
                      <w:lang w:val="en-US" w:eastAsia="zh-CN"/>
                    </w:rPr>
                    <w:t>927</w:t>
                  </w:r>
                  <w:r>
                    <w:rPr>
                      <w:rFonts w:hint="eastAsia" w:ascii="宋体" w:hAnsi="宋体" w:eastAsia="宋体" w:cs="宋体"/>
                      <w:color w:val="000000"/>
                      <w:kern w:val="0"/>
                      <w:szCs w:val="21"/>
                    </w:rPr>
                    <w:t>.</w:t>
                  </w: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rPr>
                    <w:t>3</w:t>
                  </w:r>
                </w:p>
              </w:tc>
            </w:tr>
            <w:tr>
              <w:tblPrEx>
                <w:tblCellMar>
                  <w:top w:w="0" w:type="dxa"/>
                  <w:left w:w="108" w:type="dxa"/>
                  <w:bottom w:w="0" w:type="dxa"/>
                  <w:right w:w="108" w:type="dxa"/>
                </w:tblCellMar>
              </w:tblPrEx>
              <w:trPr>
                <w:trHeight w:val="285" w:hRule="atLeast"/>
                <w:jc w:val="center"/>
              </w:trPr>
              <w:tc>
                <w:tcPr>
                  <w:tcW w:w="2388" w:type="dxa"/>
                  <w:vMerge w:val="restart"/>
                  <w:tcBorders>
                    <w:top w:val="nil"/>
                    <w:left w:val="single" w:color="auto" w:sz="8" w:space="0"/>
                    <w:bottom w:val="single" w:color="000000" w:sz="8" w:space="0"/>
                    <w:right w:val="single" w:color="auto" w:sz="8" w:space="0"/>
                  </w:tcBorders>
                  <w:shd w:val="clear" w:color="000000" w:fill="FFFFFF"/>
                  <w:noWrap w:val="0"/>
                  <w:vAlign w:val="center"/>
                </w:tcPr>
                <w:p>
                  <w:pPr>
                    <w:widowControl/>
                    <w:jc w:val="left"/>
                    <w:rPr>
                      <w:rFonts w:ascii="仿宋" w:hAnsi="仿宋" w:eastAsia="仿宋" w:cs="宋体"/>
                      <w:color w:val="000000"/>
                      <w:kern w:val="0"/>
                      <w:sz w:val="22"/>
                      <w:szCs w:val="22"/>
                    </w:rPr>
                  </w:pPr>
                  <w:r>
                    <w:rPr>
                      <w:rFonts w:hint="eastAsia" w:ascii="宋体" w:hAnsi="宋体" w:eastAsia="宋体" w:cs="宋体"/>
                      <w:color w:val="000000"/>
                      <w:kern w:val="0"/>
                      <w:szCs w:val="21"/>
                    </w:rPr>
                    <w:t>科研实验室环境建设</w:t>
                  </w:r>
                </w:p>
              </w:tc>
              <w:tc>
                <w:tcPr>
                  <w:tcW w:w="3517" w:type="dxa"/>
                  <w:tcBorders>
                    <w:top w:val="nil"/>
                    <w:left w:val="nil"/>
                    <w:bottom w:val="single" w:color="auto" w:sz="8" w:space="0"/>
                    <w:right w:val="single" w:color="auto" w:sz="8" w:space="0"/>
                  </w:tcBorders>
                  <w:shd w:val="clear" w:color="000000" w:fill="FFFFFF"/>
                  <w:noWrap w:val="0"/>
                  <w:vAlign w:val="center"/>
                </w:tcPr>
                <w:p>
                  <w:pPr>
                    <w:widowControl/>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科研实验室室内外装修</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￥50.00</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2"/>
                      <w:szCs w:val="22"/>
                    </w:rPr>
                  </w:pPr>
                </w:p>
              </w:tc>
              <w:tc>
                <w:tcPr>
                  <w:tcW w:w="3517" w:type="dxa"/>
                  <w:tcBorders>
                    <w:top w:val="nil"/>
                    <w:left w:val="nil"/>
                    <w:bottom w:val="single" w:color="auto" w:sz="8" w:space="0"/>
                    <w:right w:val="single" w:color="auto" w:sz="8" w:space="0"/>
                  </w:tcBorders>
                  <w:shd w:val="clear" w:color="000000" w:fill="FFFFFF"/>
                  <w:noWrap w:val="0"/>
                  <w:vAlign w:val="center"/>
                </w:tcPr>
                <w:p>
                  <w:pPr>
                    <w:widowControl/>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科研实验室计算机</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￥120.00</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2"/>
                      <w:szCs w:val="22"/>
                    </w:rPr>
                  </w:pPr>
                </w:p>
              </w:tc>
              <w:tc>
                <w:tcPr>
                  <w:tcW w:w="3517" w:type="dxa"/>
                  <w:tcBorders>
                    <w:top w:val="nil"/>
                    <w:left w:val="nil"/>
                    <w:bottom w:val="single" w:color="auto" w:sz="8" w:space="0"/>
                    <w:right w:val="single" w:color="auto" w:sz="8" w:space="0"/>
                  </w:tcBorders>
                  <w:shd w:val="clear" w:color="000000" w:fill="FFFFFF"/>
                  <w:noWrap w:val="0"/>
                  <w:vAlign w:val="center"/>
                </w:tcPr>
                <w:p>
                  <w:pPr>
                    <w:widowControl/>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科研实验室空调</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￥14.00</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2"/>
                      <w:szCs w:val="22"/>
                    </w:rPr>
                  </w:pPr>
                </w:p>
              </w:tc>
              <w:tc>
                <w:tcPr>
                  <w:tcW w:w="3517" w:type="dxa"/>
                  <w:tcBorders>
                    <w:top w:val="nil"/>
                    <w:left w:val="nil"/>
                    <w:bottom w:val="single" w:color="auto" w:sz="8" w:space="0"/>
                    <w:right w:val="single" w:color="auto" w:sz="8" w:space="0"/>
                  </w:tcBorders>
                  <w:shd w:val="clear" w:color="000000" w:fill="FFFFFF"/>
                  <w:noWrap w:val="0"/>
                  <w:vAlign w:val="center"/>
                </w:tcPr>
                <w:p>
                  <w:pPr>
                    <w:widowControl/>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科研实验室桌椅</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￥6.00</w:t>
                  </w:r>
                </w:p>
              </w:tc>
            </w:tr>
            <w:tr>
              <w:tblPrEx>
                <w:tblCellMar>
                  <w:top w:w="0" w:type="dxa"/>
                  <w:left w:w="108" w:type="dxa"/>
                  <w:bottom w:w="0" w:type="dxa"/>
                  <w:right w:w="108" w:type="dxa"/>
                </w:tblCellMar>
              </w:tblPrEx>
              <w:trPr>
                <w:trHeight w:val="285" w:hRule="atLeast"/>
                <w:jc w:val="center"/>
              </w:trPr>
              <w:tc>
                <w:tcPr>
                  <w:tcW w:w="2388" w:type="dxa"/>
                  <w:vMerge w:val="continue"/>
                  <w:tcBorders>
                    <w:top w:val="nil"/>
                    <w:left w:val="single" w:color="auto" w:sz="8" w:space="0"/>
                    <w:bottom w:val="single" w:color="000000" w:sz="8" w:space="0"/>
                    <w:right w:val="single" w:color="auto" w:sz="8" w:space="0"/>
                  </w:tcBorders>
                  <w:shd w:val="clear" w:color="auto" w:fill="auto"/>
                  <w:noWrap w:val="0"/>
                  <w:vAlign w:val="center"/>
                </w:tcPr>
                <w:p>
                  <w:pPr>
                    <w:widowControl/>
                    <w:jc w:val="left"/>
                    <w:rPr>
                      <w:rFonts w:ascii="仿宋" w:hAnsi="仿宋" w:eastAsia="仿宋" w:cs="宋体"/>
                      <w:color w:val="000000"/>
                      <w:kern w:val="0"/>
                      <w:sz w:val="22"/>
                      <w:szCs w:val="22"/>
                    </w:rPr>
                  </w:pPr>
                </w:p>
              </w:tc>
              <w:tc>
                <w:tcPr>
                  <w:tcW w:w="3517" w:type="dxa"/>
                  <w:tcBorders>
                    <w:top w:val="nil"/>
                    <w:left w:val="nil"/>
                    <w:bottom w:val="single" w:color="auto" w:sz="8" w:space="0"/>
                    <w:right w:val="single" w:color="auto" w:sz="8" w:space="0"/>
                  </w:tcBorders>
                  <w:shd w:val="clear" w:color="000000" w:fill="FFFFFF"/>
                  <w:noWrap w:val="0"/>
                  <w:vAlign w:val="center"/>
                </w:tcPr>
                <w:p>
                  <w:pPr>
                    <w:widowControl/>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科研实验室电子黑板</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￥60.00</w:t>
                  </w:r>
                </w:p>
              </w:tc>
            </w:tr>
            <w:tr>
              <w:tblPrEx>
                <w:tblCellMar>
                  <w:top w:w="0" w:type="dxa"/>
                  <w:left w:w="108" w:type="dxa"/>
                  <w:bottom w:w="0" w:type="dxa"/>
                  <w:right w:w="108" w:type="dxa"/>
                </w:tblCellMar>
              </w:tblPrEx>
              <w:trPr>
                <w:trHeight w:val="285" w:hRule="atLeast"/>
                <w:jc w:val="center"/>
              </w:trPr>
              <w:tc>
                <w:tcPr>
                  <w:tcW w:w="5905" w:type="dxa"/>
                  <w:gridSpan w:val="2"/>
                  <w:tcBorders>
                    <w:top w:val="single" w:color="auto" w:sz="8" w:space="0"/>
                    <w:left w:val="single" w:color="auto" w:sz="8" w:space="0"/>
                    <w:bottom w:val="single" w:color="auto" w:sz="8" w:space="0"/>
                    <w:right w:val="single" w:color="000000" w:sz="8" w:space="0"/>
                  </w:tcBorders>
                  <w:shd w:val="clear" w:color="000000" w:fill="FFFFFF"/>
                  <w:noWrap/>
                  <w:vAlign w:val="center"/>
                </w:tcPr>
                <w:p>
                  <w:pPr>
                    <w:widowControl/>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小计</w:t>
                  </w:r>
                </w:p>
              </w:tc>
              <w:tc>
                <w:tcPr>
                  <w:tcW w:w="1985" w:type="dxa"/>
                  <w:tcBorders>
                    <w:top w:val="nil"/>
                    <w:left w:val="nil"/>
                    <w:bottom w:val="nil"/>
                    <w:right w:val="single" w:color="auto" w:sz="8" w:space="0"/>
                  </w:tcBorders>
                  <w:shd w:val="clear" w:color="000000" w:fill="FFFFFF"/>
                  <w:noWrap/>
                  <w:vAlign w:val="center"/>
                </w:tcPr>
                <w:p>
                  <w:pPr>
                    <w:widowControl/>
                    <w:jc w:val="center"/>
                    <w:textAlignment w:val="center"/>
                    <w:rPr>
                      <w:rFonts w:ascii="宋体" w:hAnsi="宋体" w:eastAsia="宋体" w:cs="宋体"/>
                      <w:color w:val="000000"/>
                      <w:kern w:val="0"/>
                      <w:sz w:val="21"/>
                      <w:szCs w:val="21"/>
                      <w:lang w:val="en-US" w:eastAsia="zh-CN" w:bidi="ar-SA"/>
                    </w:rPr>
                  </w:pPr>
                  <w:r>
                    <w:rPr>
                      <w:rFonts w:hint="eastAsia" w:ascii="宋体" w:hAnsi="宋体" w:eastAsia="宋体" w:cs="宋体"/>
                      <w:color w:val="000000"/>
                      <w:kern w:val="0"/>
                      <w:szCs w:val="21"/>
                    </w:rPr>
                    <w:t>￥250.00</w:t>
                  </w:r>
                </w:p>
              </w:tc>
            </w:tr>
            <w:tr>
              <w:tblPrEx>
                <w:tblCellMar>
                  <w:top w:w="0" w:type="dxa"/>
                  <w:left w:w="108" w:type="dxa"/>
                  <w:bottom w:w="0" w:type="dxa"/>
                  <w:right w:w="108" w:type="dxa"/>
                </w:tblCellMar>
              </w:tblPrEx>
              <w:trPr>
                <w:trHeight w:val="285" w:hRule="atLeast"/>
                <w:jc w:val="center"/>
              </w:trPr>
              <w:tc>
                <w:tcPr>
                  <w:tcW w:w="5905" w:type="dxa"/>
                  <w:gridSpan w:val="2"/>
                  <w:tcBorders>
                    <w:top w:val="single" w:color="auto" w:sz="8" w:space="0"/>
                    <w:left w:val="single" w:color="auto" w:sz="8" w:space="0"/>
                    <w:bottom w:val="single" w:color="auto" w:sz="8" w:space="0"/>
                    <w:right w:val="single" w:color="000000" w:sz="8" w:space="0"/>
                  </w:tcBorders>
                  <w:shd w:val="clear" w:color="000000" w:fill="FFFFFF"/>
                  <w:noWrap/>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合计</w:t>
                  </w:r>
                </w:p>
              </w:tc>
              <w:tc>
                <w:tcPr>
                  <w:tcW w:w="1985" w:type="dxa"/>
                  <w:tcBorders>
                    <w:top w:val="nil"/>
                    <w:left w:val="nil"/>
                    <w:bottom w:val="single" w:color="auto" w:sz="8" w:space="0"/>
                    <w:right w:val="single" w:color="auto" w:sz="8" w:space="0"/>
                  </w:tcBorders>
                  <w:shd w:val="clear" w:color="000000" w:fill="FFFFFF"/>
                  <w:noWrap/>
                  <w:vAlign w:val="center"/>
                </w:tcPr>
                <w:p>
                  <w:pPr>
                    <w:widowControl/>
                    <w:jc w:val="center"/>
                    <w:textAlignment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rPr>
                    <w:t>￥</w:t>
                  </w:r>
                  <w:r>
                    <w:rPr>
                      <w:rFonts w:hint="eastAsia" w:ascii="宋体" w:hAnsi="宋体" w:eastAsia="宋体" w:cs="宋体"/>
                      <w:color w:val="000000"/>
                      <w:kern w:val="0"/>
                      <w:szCs w:val="21"/>
                      <w:lang w:val="en-US" w:eastAsia="zh-CN"/>
                    </w:rPr>
                    <w:t>1177.23</w:t>
                  </w:r>
                </w:p>
              </w:tc>
            </w:tr>
          </w:tbl>
          <w:p>
            <w:pPr>
              <w:spacing w:line="360" w:lineRule="auto"/>
              <w:ind w:firstLine="440" w:firstLineChars="200"/>
              <w:rPr>
                <w:rFonts w:hint="eastAsia"/>
              </w:rPr>
            </w:pPr>
          </w:p>
        </w:tc>
      </w:tr>
    </w:tbl>
    <w:p>
      <w:pPr>
        <w:pStyle w:val="4"/>
        <w:spacing w:before="7"/>
        <w:rPr>
          <w:rFonts w:ascii="Microsoft JhengHei"/>
          <w:b/>
          <w:sz w:val="25"/>
        </w:rPr>
      </w:pPr>
    </w:p>
    <w:p>
      <w:pPr>
        <w:spacing w:line="364" w:lineRule="auto"/>
        <w:rPr>
          <w:sz w:val="24"/>
        </w:rPr>
      </w:pPr>
    </w:p>
    <w:p>
      <w:pPr>
        <w:spacing w:line="364" w:lineRule="auto"/>
        <w:rPr>
          <w:sz w:val="24"/>
        </w:rPr>
        <w:sectPr>
          <w:headerReference r:id="rId7" w:type="default"/>
          <w:pgSz w:w="11910" w:h="16840"/>
          <w:pgMar w:top="1760" w:right="660" w:bottom="280" w:left="1200" w:header="1409" w:footer="0" w:gutter="0"/>
          <w:cols w:space="720" w:num="1"/>
        </w:sect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3" w:hRule="atLeast"/>
          <w:jc w:val="center"/>
        </w:trPr>
        <w:tc>
          <w:tcPr>
            <w:tcW w:w="9570" w:type="dxa"/>
            <w:noWrap w:val="0"/>
            <w:vAlign w:val="top"/>
          </w:tcPr>
          <w:p>
            <w:pPr>
              <w:spacing w:line="0" w:lineRule="atLeast"/>
              <w:rPr>
                <w:rFonts w:eastAsia="仿宋_GB2312"/>
                <w:b/>
                <w:bCs/>
                <w:szCs w:val="21"/>
              </w:rPr>
            </w:pPr>
          </w:p>
          <w:p>
            <w:pPr>
              <w:spacing w:line="360" w:lineRule="auto"/>
              <w:rPr>
                <w:rFonts w:hint="eastAsia" w:ascii="仿宋_GB2312" w:hAnsi="宋体" w:eastAsia="仿宋_GB2312"/>
                <w:b/>
                <w:bCs/>
                <w:sz w:val="24"/>
              </w:rPr>
            </w:pPr>
            <w:r>
              <w:rPr>
                <w:rFonts w:hint="eastAsia" w:ascii="仿宋_GB2312" w:hAnsi="宋体" w:eastAsia="仿宋_GB2312"/>
                <w:b/>
                <w:bCs/>
                <w:sz w:val="24"/>
              </w:rPr>
              <w:t>一、</w:t>
            </w:r>
            <w:r>
              <w:rPr>
                <w:rFonts w:ascii="仿宋_GB2312" w:hAnsi="宋体" w:eastAsia="仿宋_GB2312"/>
                <w:b/>
                <w:bCs/>
                <w:sz w:val="24"/>
              </w:rPr>
              <w:t>培养目标</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培养定位：本专业致力于培养具有社会责任感、职业道德和人文素养，能在新一代</w:t>
            </w:r>
            <w:r>
              <w:rPr>
                <w:rFonts w:hint="eastAsia" w:ascii="仿宋_GB2312" w:hAnsi="宋体" w:eastAsia="仿宋_GB2312"/>
                <w:bCs/>
                <w:szCs w:val="21"/>
                <w:lang w:val="en-US" w:eastAsia="zh-CN"/>
              </w:rPr>
              <w:t>机器人</w:t>
            </w:r>
            <w:r>
              <w:rPr>
                <w:rFonts w:hint="eastAsia" w:ascii="仿宋_GB2312" w:hAnsi="宋体" w:eastAsia="仿宋_GB2312"/>
                <w:bCs/>
                <w:szCs w:val="21"/>
              </w:rPr>
              <w:t>产业解决</w:t>
            </w:r>
            <w:r>
              <w:rPr>
                <w:rFonts w:hint="eastAsia" w:ascii="仿宋_GB2312" w:hAnsi="宋体" w:eastAsia="仿宋_GB2312"/>
                <w:bCs/>
                <w:szCs w:val="21"/>
                <w:lang w:val="en-US" w:eastAsia="zh-CN"/>
              </w:rPr>
              <w:t>智能机器人</w:t>
            </w:r>
            <w:r>
              <w:rPr>
                <w:rFonts w:hint="eastAsia" w:ascii="仿宋_GB2312" w:hAnsi="宋体" w:eastAsia="仿宋_GB2312"/>
                <w:bCs/>
                <w:szCs w:val="21"/>
              </w:rPr>
              <w:t>核心技术开发、产业应用系统设计与实现问题的应用型工程师。</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培养目标：</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培养目标1：对</w:t>
            </w:r>
            <w:r>
              <w:rPr>
                <w:rFonts w:hint="eastAsia" w:ascii="仿宋_GB2312" w:hAnsi="宋体" w:eastAsia="仿宋_GB2312"/>
                <w:bCs/>
                <w:szCs w:val="21"/>
                <w:lang w:val="en-US" w:eastAsia="zh-CN"/>
              </w:rPr>
              <w:t>智能机器人</w:t>
            </w:r>
            <w:r>
              <w:rPr>
                <w:rFonts w:hint="eastAsia" w:ascii="仿宋_GB2312" w:hAnsi="宋体" w:eastAsia="仿宋_GB2312"/>
                <w:bCs/>
                <w:szCs w:val="21"/>
              </w:rPr>
              <w:t>前沿技术有研究，并对行业产品发展趋势有前瞻性；</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培养目标2：能够解决</w:t>
            </w:r>
            <w:r>
              <w:rPr>
                <w:rFonts w:hint="eastAsia" w:ascii="仿宋_GB2312" w:hAnsi="宋体" w:eastAsia="仿宋_GB2312"/>
                <w:bCs/>
                <w:szCs w:val="21"/>
                <w:lang w:val="en-US" w:eastAsia="zh-CN"/>
              </w:rPr>
              <w:t>智能机器人</w:t>
            </w:r>
            <w:r>
              <w:rPr>
                <w:rFonts w:hint="eastAsia" w:ascii="仿宋_GB2312" w:hAnsi="宋体" w:eastAsia="仿宋_GB2312"/>
                <w:bCs/>
                <w:szCs w:val="21"/>
              </w:rPr>
              <w:t>领域复杂工程实施过程中遇到的关键技术问题，有判断性思维，决策和解决问题的能力；</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培养目标3：在工程实践或研究开发中理解并遵守职业道德和规范，能综合考虑法律、环境与可持续发展等影响因素；</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培养目标4：具备健康的心理和良好的人文科学素养，拥有团队合作精神，具有有效沟通、表达的能力，具备基本的工程项目管理与协调能力，具有一定的国际视野；</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培养目标5：能够积极主动的适应内外部的形势和环境的变化，具备终身学习的能力。</w:t>
            </w:r>
          </w:p>
          <w:p>
            <w:pPr>
              <w:spacing w:line="360" w:lineRule="auto"/>
              <w:rPr>
                <w:rFonts w:ascii="仿宋_GB2312" w:hAnsi="宋体" w:eastAsia="仿宋_GB2312"/>
                <w:b/>
                <w:bCs/>
                <w:sz w:val="24"/>
              </w:rPr>
            </w:pPr>
            <w:r>
              <w:rPr>
                <w:rFonts w:hint="eastAsia" w:ascii="仿宋_GB2312" w:hAnsi="宋体" w:eastAsia="仿宋_GB2312"/>
                <w:b/>
                <w:bCs/>
                <w:sz w:val="24"/>
              </w:rPr>
              <w:t>二、培养模式</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本专业采取校企联合培养模式。新华三集团的</w:t>
            </w:r>
            <w:r>
              <w:rPr>
                <w:rFonts w:hint="eastAsia" w:ascii="仿宋_GB2312" w:hAnsi="宋体" w:eastAsia="仿宋_GB2312"/>
                <w:bCs/>
                <w:szCs w:val="21"/>
                <w:lang w:val="en-US" w:eastAsia="zh-CN"/>
              </w:rPr>
              <w:t>机器人技术</w:t>
            </w:r>
            <w:r>
              <w:rPr>
                <w:rFonts w:hint="eastAsia" w:ascii="仿宋_GB2312" w:hAnsi="宋体" w:eastAsia="仿宋_GB2312"/>
                <w:bCs/>
                <w:szCs w:val="21"/>
              </w:rPr>
              <w:t>专家全程参与该专业的课程设置、专业教学与实训指导。该专业的实习实训课程主要由新华三集团负责，充分利用新华三集团在</w:t>
            </w:r>
            <w:r>
              <w:rPr>
                <w:rFonts w:hint="eastAsia" w:ascii="仿宋_GB2312" w:hAnsi="宋体" w:eastAsia="仿宋_GB2312"/>
                <w:bCs/>
                <w:szCs w:val="21"/>
                <w:lang w:val="en-US" w:eastAsia="zh-CN"/>
              </w:rPr>
              <w:t>人工智能</w:t>
            </w:r>
            <w:r>
              <w:rPr>
                <w:rFonts w:hint="eastAsia" w:ascii="仿宋_GB2312" w:hAnsi="宋体" w:eastAsia="仿宋_GB2312"/>
                <w:bCs/>
                <w:szCs w:val="21"/>
              </w:rPr>
              <w:t>产业广泛的应用实践、丰富的数据资源和人才培养经验，重点培养学生的应用实践能力。</w:t>
            </w:r>
          </w:p>
          <w:p>
            <w:pPr>
              <w:spacing w:line="360" w:lineRule="auto"/>
              <w:rPr>
                <w:rFonts w:hint="eastAsia" w:ascii="仿宋_GB2312" w:hAnsi="宋体" w:eastAsia="仿宋_GB2312"/>
                <w:b/>
                <w:bCs/>
                <w:sz w:val="24"/>
              </w:rPr>
            </w:pPr>
            <w:r>
              <w:rPr>
                <w:rFonts w:hint="eastAsia" w:ascii="仿宋_GB2312" w:hAnsi="宋体" w:eastAsia="仿宋_GB2312"/>
                <w:b/>
                <w:bCs/>
                <w:sz w:val="24"/>
              </w:rPr>
              <w:t>三、培养规格</w:t>
            </w:r>
          </w:p>
          <w:p>
            <w:pPr>
              <w:spacing w:line="360" w:lineRule="auto"/>
              <w:ind w:firstLine="331" w:firstLineChars="150"/>
              <w:rPr>
                <w:rFonts w:hint="eastAsia" w:ascii="仿宋_GB2312" w:hAnsi="宋体" w:eastAsia="仿宋_GB2312"/>
                <w:b/>
                <w:bCs/>
                <w:szCs w:val="21"/>
              </w:rPr>
            </w:pPr>
            <w:r>
              <w:rPr>
                <w:rFonts w:hint="eastAsia" w:ascii="仿宋_GB2312" w:hAnsi="宋体" w:eastAsia="仿宋_GB2312"/>
                <w:b/>
                <w:bCs/>
                <w:szCs w:val="21"/>
              </w:rPr>
              <w:t>1、培养依据</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_GB2312" w:hAnsi="宋体" w:eastAsia="仿宋_GB2312"/>
                <w:b/>
                <w:bCs/>
                <w:sz w:val="24"/>
              </w:rPr>
            </w:pPr>
            <w:r>
              <w:rPr>
                <w:rFonts w:hint="eastAsia" w:eastAsia="仿宋_GB2312"/>
                <w:szCs w:val="21"/>
                <w:lang w:val="en-US" w:eastAsia="zh-CN"/>
              </w:rPr>
              <w:t>根据国务院</w:t>
            </w:r>
            <w:r>
              <w:rPr>
                <w:rFonts w:hint="default" w:eastAsia="仿宋_GB2312"/>
                <w:szCs w:val="21"/>
                <w:lang w:val="en-US" w:eastAsia="zh-CN"/>
              </w:rPr>
              <w:t>《中国制造 2025》</w:t>
            </w:r>
            <w:r>
              <w:rPr>
                <w:rFonts w:hint="eastAsia" w:eastAsia="仿宋_GB2312"/>
                <w:szCs w:val="21"/>
                <w:lang w:val="en-US" w:eastAsia="zh-CN"/>
              </w:rPr>
              <w:t>、工信部</w:t>
            </w:r>
            <w:r>
              <w:rPr>
                <w:rFonts w:hint="default" w:eastAsia="仿宋_GB2312"/>
                <w:szCs w:val="21"/>
                <w:lang w:val="en-US" w:eastAsia="zh-CN"/>
              </w:rPr>
              <w:t>《关于推进工业机器人产业发展的指导意见》</w:t>
            </w:r>
            <w:r>
              <w:rPr>
                <w:rFonts w:hint="eastAsia" w:eastAsia="仿宋_GB2312"/>
                <w:szCs w:val="21"/>
                <w:lang w:val="en-US" w:eastAsia="zh-CN"/>
              </w:rPr>
              <w:t>、科技部</w:t>
            </w:r>
            <w:r>
              <w:rPr>
                <w:rFonts w:hint="default" w:eastAsia="仿宋_GB2312"/>
                <w:szCs w:val="21"/>
                <w:lang w:val="en-US" w:eastAsia="zh-CN"/>
              </w:rPr>
              <w:t>《机器人产业“十三五”发展规划》</w:t>
            </w:r>
            <w:r>
              <w:rPr>
                <w:rFonts w:hint="eastAsia" w:eastAsia="仿宋_GB2312"/>
                <w:szCs w:val="21"/>
                <w:lang w:val="en-US" w:eastAsia="zh-CN"/>
              </w:rPr>
              <w:t>和成都市</w:t>
            </w:r>
            <w:r>
              <w:rPr>
                <w:rFonts w:hint="eastAsia" w:eastAsia="仿宋_GB2312"/>
                <w:szCs w:val="21"/>
              </w:rPr>
              <w:t>《成都市加快人工智能产业发展推进方案（2019—2022年）》</w:t>
            </w:r>
            <w:r>
              <w:rPr>
                <w:rFonts w:hint="eastAsia" w:ascii="仿宋_GB2312" w:hAnsi="宋体" w:eastAsia="仿宋_GB2312"/>
                <w:bCs/>
                <w:szCs w:val="21"/>
              </w:rPr>
              <w:t>对</w:t>
            </w:r>
            <w:r>
              <w:rPr>
                <w:rFonts w:hint="eastAsia" w:ascii="仿宋_GB2312" w:hAnsi="宋体" w:eastAsia="仿宋_GB2312"/>
                <w:bCs/>
                <w:szCs w:val="21"/>
                <w:lang w:val="en-US" w:eastAsia="zh-CN"/>
              </w:rPr>
              <w:t>机器人</w:t>
            </w:r>
            <w:r>
              <w:rPr>
                <w:rFonts w:hint="eastAsia" w:ascii="仿宋_GB2312" w:hAnsi="宋体" w:eastAsia="仿宋_GB2312"/>
                <w:bCs/>
                <w:szCs w:val="21"/>
              </w:rPr>
              <w:t>产业发展规划，以及</w:t>
            </w:r>
            <w:r>
              <w:rPr>
                <w:rFonts w:hint="eastAsia" w:ascii="仿宋_GB2312" w:hAnsi="宋体" w:eastAsia="仿宋_GB2312"/>
                <w:bCs/>
                <w:szCs w:val="21"/>
                <w:lang w:val="en-US" w:eastAsia="zh-CN"/>
              </w:rPr>
              <w:t>中国工程教育认证相关要求</w:t>
            </w:r>
            <w:r>
              <w:rPr>
                <w:rFonts w:hint="eastAsia" w:ascii="仿宋_GB2312" w:hAnsi="宋体" w:eastAsia="仿宋_GB2312"/>
                <w:bCs/>
                <w:szCs w:val="21"/>
              </w:rPr>
              <w:t>，结合市场对</w:t>
            </w:r>
            <w:r>
              <w:rPr>
                <w:rFonts w:hint="eastAsia" w:ascii="仿宋_GB2312" w:hAnsi="宋体" w:eastAsia="仿宋_GB2312"/>
                <w:bCs/>
                <w:szCs w:val="21"/>
                <w:lang w:val="en-US" w:eastAsia="zh-CN"/>
              </w:rPr>
              <w:t>机器人工程</w:t>
            </w:r>
            <w:r>
              <w:rPr>
                <w:rFonts w:hint="eastAsia" w:ascii="仿宋_GB2312" w:hAnsi="宋体" w:eastAsia="仿宋_GB2312"/>
                <w:bCs/>
                <w:szCs w:val="21"/>
              </w:rPr>
              <w:t>人才需求和企业反馈，制定本专业的人才培养规格</w:t>
            </w:r>
            <w:r>
              <w:rPr>
                <w:rFonts w:hint="eastAsia" w:ascii="仿宋_GB2312" w:hAnsi="宋体" w:eastAsia="仿宋_GB2312"/>
                <w:b/>
                <w:bCs/>
                <w:szCs w:val="21"/>
              </w:rPr>
              <w:t>。</w:t>
            </w:r>
          </w:p>
          <w:p>
            <w:pPr>
              <w:spacing w:line="360" w:lineRule="auto"/>
              <w:ind w:firstLine="442" w:firstLineChars="200"/>
              <w:rPr>
                <w:rFonts w:ascii="仿宋_GB2312" w:hAnsi="宋体" w:eastAsia="仿宋_GB2312"/>
                <w:b/>
                <w:bCs/>
                <w:szCs w:val="21"/>
              </w:rPr>
            </w:pPr>
            <w:r>
              <w:rPr>
                <w:rFonts w:hint="eastAsia" w:ascii="仿宋_GB2312" w:hAnsi="宋体" w:eastAsia="仿宋_GB2312"/>
                <w:b/>
                <w:bCs/>
                <w:szCs w:val="21"/>
              </w:rPr>
              <w:t>2、毕业要求</w:t>
            </w:r>
          </w:p>
          <w:p>
            <w:pPr>
              <w:spacing w:line="360" w:lineRule="auto"/>
              <w:ind w:firstLine="440" w:firstLineChars="200"/>
              <w:rPr>
                <w:rFonts w:ascii="仿宋_GB2312" w:hAnsi="宋体" w:eastAsia="仿宋_GB2312"/>
                <w:bCs/>
                <w:szCs w:val="21"/>
              </w:rPr>
            </w:pPr>
            <w:r>
              <w:rPr>
                <w:rFonts w:hint="eastAsia" w:ascii="仿宋_GB2312" w:hAnsi="宋体" w:eastAsia="仿宋_GB2312"/>
                <w:bCs/>
                <w:szCs w:val="21"/>
              </w:rPr>
              <w:t>毕业生应在思想素质、知识和能力等方面应达到如下要求：</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本专业学生主要学习</w:t>
            </w:r>
            <w:r>
              <w:rPr>
                <w:rFonts w:hint="eastAsia" w:ascii="仿宋_GB2312" w:hAnsi="宋体" w:eastAsia="仿宋_GB2312"/>
                <w:bCs/>
                <w:szCs w:val="21"/>
                <w:lang w:val="en-US" w:eastAsia="zh-CN"/>
              </w:rPr>
              <w:t>机器人工程</w:t>
            </w:r>
            <w:r>
              <w:rPr>
                <w:rFonts w:hint="eastAsia" w:ascii="仿宋_GB2312" w:hAnsi="宋体" w:eastAsia="仿宋_GB2312"/>
                <w:bCs/>
                <w:szCs w:val="21"/>
              </w:rPr>
              <w:t>领域的基本理论和基本知识，接受</w:t>
            </w:r>
            <w:r>
              <w:rPr>
                <w:rFonts w:hint="eastAsia" w:ascii="仿宋_GB2312" w:hAnsi="宋体" w:eastAsia="仿宋_GB2312"/>
                <w:bCs/>
                <w:szCs w:val="21"/>
                <w:lang w:val="en-US" w:eastAsia="zh-CN"/>
              </w:rPr>
              <w:t>机器人工程</w:t>
            </w:r>
            <w:r>
              <w:rPr>
                <w:rFonts w:hint="eastAsia" w:ascii="仿宋_GB2312" w:hAnsi="宋体" w:eastAsia="仿宋_GB2312"/>
                <w:bCs/>
                <w:szCs w:val="21"/>
              </w:rPr>
              <w:t>领域的基本方法及其解决实际工程问题等方面的基本训练，具有工程中</w:t>
            </w:r>
            <w:r>
              <w:rPr>
                <w:rFonts w:hint="eastAsia" w:ascii="仿宋_GB2312" w:hAnsi="宋体" w:eastAsia="仿宋_GB2312"/>
                <w:bCs/>
                <w:szCs w:val="21"/>
                <w:lang w:val="en-US" w:eastAsia="zh-CN"/>
              </w:rPr>
              <w:t>机器人</w:t>
            </w:r>
            <w:r>
              <w:rPr>
                <w:rFonts w:hint="eastAsia" w:ascii="仿宋_GB2312" w:hAnsi="宋体" w:eastAsia="仿宋_GB2312"/>
                <w:bCs/>
                <w:szCs w:val="21"/>
              </w:rPr>
              <w:t>系统的设计与研究的基本能力、以及适应发展和终身学习的能力。</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毕业生应获得以下几方面的知识和能力：</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1.工程知识：具备良好的工程知识，能够将数学、自然科学、工程基础和专业知识用于解决</w:t>
            </w:r>
            <w:r>
              <w:rPr>
                <w:rFonts w:hint="eastAsia" w:ascii="仿宋_GB2312" w:hAnsi="宋体" w:eastAsia="仿宋_GB2312"/>
                <w:bCs/>
                <w:szCs w:val="21"/>
                <w:lang w:val="en-US" w:eastAsia="zh-CN"/>
              </w:rPr>
              <w:t>机器人工程</w:t>
            </w:r>
            <w:r>
              <w:rPr>
                <w:rFonts w:hint="eastAsia" w:ascii="仿宋_GB2312" w:hAnsi="宋体" w:eastAsia="仿宋_GB2312"/>
                <w:bCs/>
                <w:szCs w:val="21"/>
              </w:rPr>
              <w:t>系统开发或集成中的复杂工程问题。</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1.1 能将数学、自然科学、工程基础和专业知识用到复杂工程问题的恰当表述中；</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1.2能针对一个系统或者过程建立合适的数学模型，并利用恰当的方式求解；</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1.3能将专业知识和数学模型的方法用于分析、判别过程的极限和优化途径；</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1.4能用专业知识，通过模型比较和综合，优选工程问题的解决方案，完成系统的设计和计算；</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2.问题分析：能够应用数学、自然科学和工程科学的基本原理，识别、表达、并通过文献研究分析</w:t>
            </w:r>
            <w:r>
              <w:rPr>
                <w:rFonts w:hint="eastAsia" w:ascii="仿宋_GB2312" w:hAnsi="宋体" w:eastAsia="仿宋_GB2312"/>
                <w:bCs/>
                <w:szCs w:val="21"/>
                <w:lang w:val="en-US" w:eastAsia="zh-CN"/>
              </w:rPr>
              <w:t>机器人</w:t>
            </w:r>
            <w:r>
              <w:rPr>
                <w:rFonts w:hint="eastAsia" w:ascii="仿宋_GB2312" w:hAnsi="宋体" w:eastAsia="仿宋_GB2312"/>
                <w:bCs/>
                <w:szCs w:val="21"/>
              </w:rPr>
              <w:t>系统的复杂工程问题，以获得有效结论。</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2.1能识别和判断复杂工程问题的关键环节和参数；</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2.2 能基于科学原理和数学模型方法正确表达工程问题的解决方案；</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2.3能认识到解决问题有多种方法可以选择，会通过分析文献寻求可以替代的解决方案；</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2.4能运用基本原理，借助文献研究，分析过程的影响因素，证实解决方案的合理性；</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3.设计/开发解决方案：能够设计针对</w:t>
            </w:r>
            <w:r>
              <w:rPr>
                <w:rFonts w:hint="eastAsia" w:ascii="仿宋_GB2312" w:hAnsi="宋体" w:eastAsia="仿宋_GB2312"/>
                <w:bCs/>
                <w:szCs w:val="21"/>
                <w:lang w:val="en-US" w:eastAsia="zh-CN"/>
              </w:rPr>
              <w:t>机器人</w:t>
            </w:r>
            <w:r>
              <w:rPr>
                <w:rFonts w:hint="eastAsia" w:ascii="仿宋_GB2312" w:hAnsi="宋体" w:eastAsia="仿宋_GB2312"/>
                <w:bCs/>
                <w:szCs w:val="21"/>
              </w:rPr>
              <w:t>系统开发或集成中的复杂工程问题的具体方案，设计满足特定需求的系统，包括硬件电路、程序软件等单元设计，并能够在设计环节中体现创新意识，考虑社会、健康、安全、法律、文化以及环境等因素。</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3.1能够根据设计需要确定设计目标和技术方案；</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3.2能够在安全、环境、法律等现实约束条件下通过技术经济评价对设计方案的可行性进行论证；</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3.3能够针对人工智能复杂工程问题的设计方案，完成系统的软硬件设计、仿真、实现及调试</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3.4在硬软件、系统设计过程中具有优选和创新设计意识；</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4.研究：能够基于科学原理并采用科学方法对</w:t>
            </w:r>
            <w:r>
              <w:rPr>
                <w:rFonts w:hint="eastAsia" w:ascii="仿宋_GB2312" w:hAnsi="宋体" w:eastAsia="仿宋_GB2312"/>
                <w:bCs/>
                <w:szCs w:val="21"/>
                <w:lang w:val="en-US" w:eastAsia="zh-CN"/>
              </w:rPr>
              <w:t>机器人</w:t>
            </w:r>
            <w:r>
              <w:rPr>
                <w:rFonts w:hint="eastAsia" w:ascii="仿宋_GB2312" w:hAnsi="宋体" w:eastAsia="仿宋_GB2312"/>
                <w:bCs/>
                <w:szCs w:val="21"/>
              </w:rPr>
              <w:t>系统开发或集成中的复杂工程问题进行研究，包括设计实验、分析与解释数据、并通过信息综合得到合理有效的结论。</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4.1能够运用科学原理，结合工程实际，设计实验方案；</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4.2 能够根据实验方案构建实验系统，进行实验；</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4.3能够采集实验数据，对实验结果进行分析，并通过信息综合得到合理有效的结论；</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5.使用现代工具：能够针对</w:t>
            </w:r>
            <w:r>
              <w:rPr>
                <w:rFonts w:hint="eastAsia" w:ascii="仿宋_GB2312" w:hAnsi="宋体" w:eastAsia="仿宋_GB2312"/>
                <w:bCs/>
                <w:szCs w:val="21"/>
                <w:lang w:val="en-US" w:eastAsia="zh-CN"/>
              </w:rPr>
              <w:t>机器人</w:t>
            </w:r>
            <w:r>
              <w:rPr>
                <w:rFonts w:hint="eastAsia" w:ascii="仿宋_GB2312" w:hAnsi="宋体" w:eastAsia="仿宋_GB2312"/>
                <w:bCs/>
                <w:szCs w:val="21"/>
              </w:rPr>
              <w:t>系统开发或集成中的复杂工程问题，开发、选择与使用恰当的技术、资源、现代工程工具和信息技术工具，包括对复杂工程问题的预测与模拟，并能够理解其局限性。</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5.1 能够使用</w:t>
            </w:r>
            <w:r>
              <w:rPr>
                <w:rFonts w:hint="eastAsia" w:ascii="仿宋_GB2312" w:hAnsi="宋体" w:eastAsia="仿宋_GB2312"/>
                <w:bCs/>
                <w:szCs w:val="21"/>
                <w:lang w:val="en-US" w:eastAsia="zh-CN"/>
              </w:rPr>
              <w:t>机器人</w:t>
            </w:r>
            <w:r>
              <w:rPr>
                <w:rFonts w:hint="eastAsia" w:ascii="仿宋_GB2312" w:hAnsi="宋体" w:eastAsia="仿宋_GB2312"/>
                <w:bCs/>
                <w:szCs w:val="21"/>
              </w:rPr>
              <w:t>专业领域的仪器设备、专业软件、可编程器件；</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5.2 能够选择与使用恰当的仪器、专业软件和可编程器件对</w:t>
            </w:r>
            <w:r>
              <w:rPr>
                <w:rFonts w:hint="eastAsia" w:ascii="仿宋_GB2312" w:hAnsi="宋体" w:eastAsia="仿宋_GB2312"/>
                <w:bCs/>
                <w:szCs w:val="21"/>
                <w:lang w:val="en-US" w:eastAsia="zh-CN"/>
              </w:rPr>
              <w:t>机器人</w:t>
            </w:r>
            <w:r>
              <w:rPr>
                <w:rFonts w:hint="eastAsia" w:ascii="仿宋_GB2312" w:hAnsi="宋体" w:eastAsia="仿宋_GB2312"/>
                <w:bCs/>
                <w:szCs w:val="21"/>
              </w:rPr>
              <w:t>工程进行过程设计、流程优化和设备选型；</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5.3能够针对特定的对象，使用专业软件和信息技术工具，对其解决方案进行开发、模拟和预测，并理解其局限性；</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6.工程与社会：能够对</w:t>
            </w:r>
            <w:r>
              <w:rPr>
                <w:rFonts w:hint="eastAsia" w:ascii="仿宋_GB2312" w:hAnsi="宋体" w:eastAsia="仿宋_GB2312"/>
                <w:bCs/>
                <w:szCs w:val="21"/>
                <w:lang w:val="en-US" w:eastAsia="zh-CN"/>
              </w:rPr>
              <w:t>机器人</w:t>
            </w:r>
            <w:r>
              <w:rPr>
                <w:rFonts w:hint="eastAsia" w:ascii="仿宋_GB2312" w:hAnsi="宋体" w:eastAsia="仿宋_GB2312"/>
                <w:bCs/>
                <w:szCs w:val="21"/>
              </w:rPr>
              <w:t>领域的工程进行合理分析，评价专业工程实践和</w:t>
            </w:r>
            <w:r>
              <w:rPr>
                <w:rFonts w:hint="eastAsia" w:ascii="仿宋_GB2312" w:hAnsi="宋体" w:eastAsia="仿宋_GB2312"/>
                <w:bCs/>
                <w:szCs w:val="21"/>
                <w:lang w:val="en-US" w:eastAsia="zh-CN"/>
              </w:rPr>
              <w:t>机器人</w:t>
            </w:r>
            <w:r>
              <w:rPr>
                <w:rFonts w:hint="eastAsia" w:ascii="仿宋_GB2312" w:hAnsi="宋体" w:eastAsia="仿宋_GB2312"/>
                <w:bCs/>
                <w:szCs w:val="21"/>
              </w:rPr>
              <w:t>系统所涉及的复杂工程问题的解决方案对社会、健康、安全、法律以及文化的影响，并理解应承担的责任。</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6.1能熟知本行业的各项政策法规，能准确认识</w:t>
            </w:r>
            <w:r>
              <w:rPr>
                <w:rFonts w:hint="eastAsia" w:ascii="仿宋_GB2312" w:hAnsi="宋体" w:eastAsia="仿宋_GB2312"/>
                <w:bCs/>
                <w:szCs w:val="21"/>
                <w:lang w:val="en-US" w:eastAsia="zh-CN"/>
              </w:rPr>
              <w:t>机器人</w:t>
            </w:r>
            <w:r>
              <w:rPr>
                <w:rFonts w:hint="eastAsia" w:ascii="仿宋_GB2312" w:hAnsi="宋体" w:eastAsia="仿宋_GB2312"/>
                <w:bCs/>
                <w:szCs w:val="21"/>
              </w:rPr>
              <w:t>技术的发展对社会的影响；</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6.2能够理解工程对客观世界的影响，理解运用理论和技术手段，综合考虑各种制约因素降低工程负面影响的作用及其局限性；</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7.环境和可持续发展：能够理解和评价针对</w:t>
            </w:r>
            <w:r>
              <w:rPr>
                <w:rFonts w:hint="eastAsia" w:ascii="仿宋_GB2312" w:hAnsi="宋体" w:eastAsia="仿宋_GB2312"/>
                <w:bCs/>
                <w:szCs w:val="21"/>
                <w:lang w:val="en-US" w:eastAsia="zh-CN"/>
              </w:rPr>
              <w:t>机器人</w:t>
            </w:r>
            <w:r>
              <w:rPr>
                <w:rFonts w:hint="eastAsia" w:ascii="仿宋_GB2312" w:hAnsi="宋体" w:eastAsia="仿宋_GB2312"/>
                <w:bCs/>
                <w:szCs w:val="21"/>
              </w:rPr>
              <w:t>领域的复杂工程问题的工程实践对环境、社会可持续发展的影响。</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7.1 理解环境保护和社会可持续发展的含义；</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7.2针对实际工程项目，能够判断对环境造成的影响；；</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8.职业规范：具有人文社会科学素养、社会责任感，能够在</w:t>
            </w:r>
            <w:r>
              <w:rPr>
                <w:rFonts w:hint="eastAsia" w:ascii="仿宋_GB2312" w:hAnsi="宋体" w:eastAsia="仿宋_GB2312"/>
                <w:bCs/>
                <w:szCs w:val="21"/>
                <w:lang w:val="en-US" w:eastAsia="zh-CN"/>
              </w:rPr>
              <w:t>机器人</w:t>
            </w:r>
            <w:r>
              <w:rPr>
                <w:rFonts w:hint="eastAsia" w:ascii="仿宋_GB2312" w:hAnsi="宋体" w:eastAsia="仿宋_GB2312"/>
                <w:bCs/>
                <w:szCs w:val="21"/>
              </w:rPr>
              <w:t>工程实践中理解并遵守工程职业道德和规范，履行责任。</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8.1 具有与</w:t>
            </w:r>
            <w:r>
              <w:rPr>
                <w:rFonts w:hint="eastAsia" w:ascii="仿宋_GB2312" w:hAnsi="宋体" w:eastAsia="仿宋_GB2312"/>
                <w:bCs/>
                <w:szCs w:val="21"/>
                <w:lang w:val="en-US" w:eastAsia="zh-CN"/>
              </w:rPr>
              <w:t>机器人</w:t>
            </w:r>
            <w:r>
              <w:rPr>
                <w:rFonts w:hint="eastAsia" w:ascii="仿宋_GB2312" w:hAnsi="宋体" w:eastAsia="仿宋_GB2312"/>
                <w:bCs/>
                <w:szCs w:val="21"/>
              </w:rPr>
              <w:t>工程实践相关的人文、历史、环境、法律、安全、伦理等知识，具有人文科学素养；</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8.2 具有客观公正、事实就是、诚信守则的工程职业道德，并能够在工程实践中遵守；</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8.3 理解工程师对公众安全、健康以及环境保护的社会责任，能够在工程实践中履行责任；</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9.个人和团队：能够在多学科背景下的团队中承担个体、团队成员以及负责人的角色。</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9.1 能够主动与其他学科的成员合作开展工作；</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9.2 能胜任团队成员的角色与责任；</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9.3 能够组织团队成员开展工作</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10.沟通：能够就</w:t>
            </w:r>
            <w:r>
              <w:rPr>
                <w:rFonts w:hint="eastAsia" w:ascii="仿宋_GB2312" w:hAnsi="宋体" w:eastAsia="仿宋_GB2312"/>
                <w:bCs/>
                <w:szCs w:val="21"/>
                <w:lang w:val="en-US" w:eastAsia="zh-CN"/>
              </w:rPr>
              <w:t>机器人</w:t>
            </w:r>
            <w:r>
              <w:rPr>
                <w:rFonts w:hint="eastAsia" w:ascii="仿宋_GB2312" w:hAnsi="宋体" w:eastAsia="仿宋_GB2312"/>
                <w:bCs/>
                <w:szCs w:val="21"/>
              </w:rPr>
              <w:t>系统开发或集成中的复杂工程问题与业界同行及社会公众进行有效沟通和交流，包括撰写报告和设计文稿、陈述发言、清晰表达或回应指令；并具备一定的国际视野，能够在跨文化背景下进行沟通和交流。</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10.1能够正确、规范使用工程术语撰写技术文档且格式或字迹工整；正确、规范绘制工程图纸，并能以书面方式就复杂</w:t>
            </w:r>
            <w:r>
              <w:rPr>
                <w:rFonts w:hint="eastAsia" w:ascii="仿宋_GB2312" w:hAnsi="宋体" w:eastAsia="仿宋_GB2312"/>
                <w:bCs/>
                <w:szCs w:val="21"/>
                <w:lang w:val="en-US" w:eastAsia="zh-CN"/>
              </w:rPr>
              <w:t>机器人</w:t>
            </w:r>
            <w:r>
              <w:rPr>
                <w:rFonts w:hint="eastAsia" w:ascii="仿宋_GB2312" w:hAnsi="宋体" w:eastAsia="仿宋_GB2312"/>
                <w:bCs/>
                <w:szCs w:val="21"/>
              </w:rPr>
              <w:t>工程问题与业界同行及社会公众进行有效的沟通和交流；</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10.2能够通过阅读和交流，了解</w:t>
            </w:r>
            <w:r>
              <w:rPr>
                <w:rFonts w:hint="eastAsia" w:ascii="仿宋_GB2312" w:hAnsi="宋体" w:eastAsia="仿宋_GB2312"/>
                <w:bCs/>
                <w:szCs w:val="21"/>
                <w:lang w:val="en-US" w:eastAsia="zh-CN"/>
              </w:rPr>
              <w:t>机器人</w:t>
            </w:r>
            <w:r>
              <w:rPr>
                <w:rFonts w:hint="eastAsia" w:ascii="仿宋_GB2312" w:hAnsi="宋体" w:eastAsia="仿宋_GB2312"/>
                <w:bCs/>
                <w:szCs w:val="21"/>
              </w:rPr>
              <w:t>领域的国际发展趋势、研究热点；</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10.3能就专业问题，使用英语进行口头、文字的表达和交流</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11.项目管理：理解并掌握工程管理原理与经济决策方法，并能在多学科环境中应用。</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11.1能够运用工程管理原理与经济决策方法协调包含多学科的工程项目进程；</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11.2能综合团队成员意见进行决策，具有一定的组织管理能力；</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12.终身学习：具有自主学习和终身学习的意识，有不断学习和适应发展的能力。</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12.1正确认识自我探索和学习的必要性；</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12.2 了解终身学习的方法，具备通过学习不断提高适应发展的能力；</w:t>
            </w:r>
          </w:p>
          <w:p>
            <w:pPr>
              <w:pStyle w:val="3"/>
              <w:spacing w:before="193" w:beforeLines="60" w:afterLines="0"/>
              <w:ind w:firstLine="0" w:firstLineChars="0"/>
              <w:rPr>
                <w:color w:val="000000"/>
              </w:rPr>
            </w:pPr>
            <w:r>
              <w:rPr>
                <w:rFonts w:hint="eastAsia"/>
                <w:color w:val="000000"/>
              </w:rPr>
              <w:t>表1毕业要求支撑培养目标的实现矩阵</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5"/>
              <w:gridCol w:w="1414"/>
              <w:gridCol w:w="1360"/>
              <w:gridCol w:w="1330"/>
              <w:gridCol w:w="1530"/>
              <w:gridCol w:w="1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vMerge w:val="restart"/>
                  <w:shd w:val="clear" w:color="auto" w:fill="D9D9D9"/>
                  <w:noWrap w:val="0"/>
                  <w:vAlign w:val="center"/>
                </w:tcPr>
                <w:p>
                  <w:pPr>
                    <w:pStyle w:val="20"/>
                    <w:rPr>
                      <w:color w:val="000000"/>
                    </w:rPr>
                  </w:pPr>
                  <w:r>
                    <w:rPr>
                      <w:rFonts w:hint="eastAsia"/>
                      <w:color w:val="000000"/>
                    </w:rPr>
                    <w:t>毕业要求</w:t>
                  </w:r>
                </w:p>
              </w:tc>
              <w:tc>
                <w:tcPr>
                  <w:tcW w:w="7122" w:type="dxa"/>
                  <w:gridSpan w:val="5"/>
                  <w:shd w:val="clear" w:color="auto" w:fill="D9D9D9"/>
                  <w:noWrap w:val="0"/>
                  <w:vAlign w:val="center"/>
                </w:tcPr>
                <w:p>
                  <w:pPr>
                    <w:pStyle w:val="20"/>
                    <w:rPr>
                      <w:color w:val="000000"/>
                    </w:rPr>
                  </w:pPr>
                  <w:r>
                    <w:rPr>
                      <w:rFonts w:hint="eastAsia"/>
                      <w:color w:val="000000"/>
                    </w:rPr>
                    <w:t>培养目标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vMerge w:val="continue"/>
                  <w:shd w:val="clear" w:color="auto" w:fill="auto"/>
                  <w:noWrap w:val="0"/>
                  <w:vAlign w:val="center"/>
                </w:tcPr>
                <w:p>
                  <w:pPr>
                    <w:widowControl/>
                    <w:jc w:val="left"/>
                    <w:rPr>
                      <w:color w:val="000000"/>
                    </w:rPr>
                  </w:pPr>
                </w:p>
              </w:tc>
              <w:tc>
                <w:tcPr>
                  <w:tcW w:w="1414" w:type="dxa"/>
                  <w:shd w:val="clear" w:color="auto" w:fill="D9D9D9"/>
                  <w:noWrap w:val="0"/>
                  <w:vAlign w:val="center"/>
                </w:tcPr>
                <w:p>
                  <w:pPr>
                    <w:pStyle w:val="20"/>
                    <w:rPr>
                      <w:color w:val="000000"/>
                    </w:rPr>
                  </w:pPr>
                  <w:r>
                    <w:rPr>
                      <w:rFonts w:hint="eastAsia"/>
                      <w:color w:val="000000"/>
                    </w:rPr>
                    <w:t>目标</w:t>
                  </w:r>
                  <w:r>
                    <w:rPr>
                      <w:color w:val="000000"/>
                    </w:rPr>
                    <w:t>1</w:t>
                  </w:r>
                </w:p>
              </w:tc>
              <w:tc>
                <w:tcPr>
                  <w:tcW w:w="1360" w:type="dxa"/>
                  <w:shd w:val="clear" w:color="auto" w:fill="D9D9D9"/>
                  <w:noWrap w:val="0"/>
                  <w:vAlign w:val="center"/>
                </w:tcPr>
                <w:p>
                  <w:pPr>
                    <w:pStyle w:val="20"/>
                    <w:rPr>
                      <w:color w:val="000000"/>
                    </w:rPr>
                  </w:pPr>
                  <w:r>
                    <w:rPr>
                      <w:rFonts w:hint="eastAsia"/>
                      <w:color w:val="000000"/>
                    </w:rPr>
                    <w:t>目标</w:t>
                  </w:r>
                  <w:r>
                    <w:rPr>
                      <w:color w:val="000000"/>
                    </w:rPr>
                    <w:t>2</w:t>
                  </w:r>
                </w:p>
              </w:tc>
              <w:tc>
                <w:tcPr>
                  <w:tcW w:w="1330" w:type="dxa"/>
                  <w:shd w:val="clear" w:color="auto" w:fill="D9D9D9"/>
                  <w:noWrap w:val="0"/>
                  <w:vAlign w:val="center"/>
                </w:tcPr>
                <w:p>
                  <w:pPr>
                    <w:pStyle w:val="20"/>
                    <w:rPr>
                      <w:color w:val="000000"/>
                    </w:rPr>
                  </w:pPr>
                  <w:r>
                    <w:rPr>
                      <w:rFonts w:hint="eastAsia"/>
                      <w:color w:val="000000"/>
                    </w:rPr>
                    <w:t>目标</w:t>
                  </w:r>
                  <w:r>
                    <w:rPr>
                      <w:color w:val="000000"/>
                    </w:rPr>
                    <w:t>3</w:t>
                  </w:r>
                </w:p>
              </w:tc>
              <w:tc>
                <w:tcPr>
                  <w:tcW w:w="1530" w:type="dxa"/>
                  <w:shd w:val="clear" w:color="auto" w:fill="D9D9D9"/>
                  <w:noWrap w:val="0"/>
                  <w:vAlign w:val="center"/>
                </w:tcPr>
                <w:p>
                  <w:pPr>
                    <w:pStyle w:val="20"/>
                    <w:rPr>
                      <w:color w:val="000000"/>
                    </w:rPr>
                  </w:pPr>
                  <w:r>
                    <w:rPr>
                      <w:rFonts w:hint="eastAsia"/>
                      <w:color w:val="000000"/>
                    </w:rPr>
                    <w:t>目标</w:t>
                  </w:r>
                  <w:r>
                    <w:rPr>
                      <w:color w:val="000000"/>
                    </w:rPr>
                    <w:t>4</w:t>
                  </w:r>
                </w:p>
              </w:tc>
              <w:tc>
                <w:tcPr>
                  <w:tcW w:w="1488" w:type="dxa"/>
                  <w:shd w:val="clear" w:color="auto" w:fill="D9D9D9"/>
                  <w:noWrap w:val="0"/>
                  <w:vAlign w:val="center"/>
                </w:tcPr>
                <w:p>
                  <w:pPr>
                    <w:pStyle w:val="20"/>
                    <w:rPr>
                      <w:color w:val="000000"/>
                    </w:rPr>
                  </w:pPr>
                  <w:r>
                    <w:rPr>
                      <w:rFonts w:hint="eastAsia"/>
                      <w:color w:val="000000"/>
                    </w:rPr>
                    <w:t>目标</w:t>
                  </w:r>
                  <w:r>
                    <w:rPr>
                      <w:color w:val="00000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0"/>
                    <w:rPr>
                      <w:color w:val="000000"/>
                    </w:rPr>
                  </w:pPr>
                  <w:r>
                    <w:rPr>
                      <w:rFonts w:hint="eastAsia" w:ascii="宋体" w:hAnsi="宋体" w:eastAsia="宋体" w:cs="宋体"/>
                      <w:color w:val="000000"/>
                    </w:rPr>
                    <w:t>要求1</w:t>
                  </w:r>
                </w:p>
              </w:tc>
              <w:tc>
                <w:tcPr>
                  <w:tcW w:w="1414" w:type="dxa"/>
                  <w:noWrap w:val="0"/>
                  <w:vAlign w:val="center"/>
                </w:tcPr>
                <w:p>
                  <w:pPr>
                    <w:pStyle w:val="20"/>
                    <w:rPr>
                      <w:color w:val="000000"/>
                    </w:rPr>
                  </w:pPr>
                  <w:r>
                    <w:rPr>
                      <w:rFonts w:hint="eastAsia" w:ascii="楷体" w:hAnsi="楷体" w:cs="楷体"/>
                      <w:b/>
                      <w:bCs/>
                      <w:kern w:val="0"/>
                      <w:sz w:val="24"/>
                      <w:lang w:bidi="ar"/>
                    </w:rPr>
                    <w:t>√</w:t>
                  </w:r>
                </w:p>
              </w:tc>
              <w:tc>
                <w:tcPr>
                  <w:tcW w:w="1360" w:type="dxa"/>
                  <w:noWrap w:val="0"/>
                  <w:vAlign w:val="center"/>
                </w:tcPr>
                <w:p>
                  <w:pPr>
                    <w:pStyle w:val="20"/>
                    <w:rPr>
                      <w:color w:val="000000"/>
                    </w:rPr>
                  </w:pPr>
                  <w:r>
                    <w:rPr>
                      <w:rFonts w:hint="eastAsia" w:ascii="楷体" w:hAnsi="楷体" w:cs="楷体"/>
                      <w:b/>
                      <w:bCs/>
                      <w:kern w:val="0"/>
                      <w:sz w:val="24"/>
                      <w:lang w:bidi="ar"/>
                    </w:rPr>
                    <w:t>√</w:t>
                  </w:r>
                </w:p>
              </w:tc>
              <w:tc>
                <w:tcPr>
                  <w:tcW w:w="1330" w:type="dxa"/>
                  <w:noWrap w:val="0"/>
                  <w:vAlign w:val="center"/>
                </w:tcPr>
                <w:p>
                  <w:pPr>
                    <w:pStyle w:val="20"/>
                    <w:rPr>
                      <w:color w:val="000000"/>
                    </w:rPr>
                  </w:pPr>
                </w:p>
              </w:tc>
              <w:tc>
                <w:tcPr>
                  <w:tcW w:w="1530" w:type="dxa"/>
                  <w:noWrap w:val="0"/>
                  <w:vAlign w:val="center"/>
                </w:tcPr>
                <w:p>
                  <w:pPr>
                    <w:pStyle w:val="20"/>
                    <w:rPr>
                      <w:color w:val="000000"/>
                    </w:rPr>
                  </w:pPr>
                </w:p>
              </w:tc>
              <w:tc>
                <w:tcPr>
                  <w:tcW w:w="1488" w:type="dxa"/>
                  <w:noWrap w:val="0"/>
                  <w:vAlign w:val="center"/>
                </w:tcPr>
                <w:p>
                  <w:pPr>
                    <w:pStyle w:val="2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0"/>
                    <w:rPr>
                      <w:color w:val="000000"/>
                    </w:rPr>
                  </w:pPr>
                  <w:r>
                    <w:rPr>
                      <w:rFonts w:hint="eastAsia" w:ascii="宋体" w:hAnsi="宋体" w:eastAsia="宋体" w:cs="宋体"/>
                      <w:color w:val="000000"/>
                    </w:rPr>
                    <w:t>要求2</w:t>
                  </w:r>
                </w:p>
              </w:tc>
              <w:tc>
                <w:tcPr>
                  <w:tcW w:w="1414" w:type="dxa"/>
                  <w:noWrap w:val="0"/>
                  <w:vAlign w:val="center"/>
                </w:tcPr>
                <w:p>
                  <w:pPr>
                    <w:pStyle w:val="20"/>
                    <w:rPr>
                      <w:color w:val="000000"/>
                    </w:rPr>
                  </w:pPr>
                  <w:r>
                    <w:rPr>
                      <w:rFonts w:hint="eastAsia" w:ascii="楷体" w:hAnsi="楷体" w:cs="楷体"/>
                      <w:b/>
                      <w:bCs/>
                      <w:kern w:val="0"/>
                      <w:sz w:val="24"/>
                      <w:lang w:bidi="ar"/>
                    </w:rPr>
                    <w:t>√</w:t>
                  </w:r>
                </w:p>
              </w:tc>
              <w:tc>
                <w:tcPr>
                  <w:tcW w:w="1360" w:type="dxa"/>
                  <w:noWrap w:val="0"/>
                  <w:vAlign w:val="center"/>
                </w:tcPr>
                <w:p>
                  <w:pPr>
                    <w:pStyle w:val="20"/>
                    <w:rPr>
                      <w:color w:val="000000"/>
                    </w:rPr>
                  </w:pPr>
                  <w:r>
                    <w:rPr>
                      <w:rFonts w:hint="eastAsia" w:ascii="楷体" w:hAnsi="楷体" w:cs="楷体"/>
                      <w:b/>
                      <w:bCs/>
                      <w:kern w:val="0"/>
                      <w:sz w:val="24"/>
                      <w:lang w:bidi="ar"/>
                    </w:rPr>
                    <w:t>√</w:t>
                  </w:r>
                </w:p>
              </w:tc>
              <w:tc>
                <w:tcPr>
                  <w:tcW w:w="1330" w:type="dxa"/>
                  <w:noWrap w:val="0"/>
                  <w:vAlign w:val="center"/>
                </w:tcPr>
                <w:p>
                  <w:pPr>
                    <w:pStyle w:val="20"/>
                    <w:rPr>
                      <w:color w:val="000000"/>
                    </w:rPr>
                  </w:pPr>
                </w:p>
              </w:tc>
              <w:tc>
                <w:tcPr>
                  <w:tcW w:w="1530" w:type="dxa"/>
                  <w:noWrap w:val="0"/>
                  <w:vAlign w:val="center"/>
                </w:tcPr>
                <w:p>
                  <w:pPr>
                    <w:pStyle w:val="20"/>
                    <w:rPr>
                      <w:color w:val="000000"/>
                    </w:rPr>
                  </w:pPr>
                </w:p>
              </w:tc>
              <w:tc>
                <w:tcPr>
                  <w:tcW w:w="1488" w:type="dxa"/>
                  <w:noWrap w:val="0"/>
                  <w:vAlign w:val="center"/>
                </w:tcPr>
                <w:p>
                  <w:pPr>
                    <w:pStyle w:val="2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0"/>
                    <w:rPr>
                      <w:color w:val="000000"/>
                    </w:rPr>
                  </w:pPr>
                  <w:r>
                    <w:rPr>
                      <w:rFonts w:hint="eastAsia" w:ascii="宋体" w:hAnsi="宋体" w:eastAsia="宋体" w:cs="宋体"/>
                      <w:color w:val="000000"/>
                    </w:rPr>
                    <w:t>要求3</w:t>
                  </w:r>
                </w:p>
              </w:tc>
              <w:tc>
                <w:tcPr>
                  <w:tcW w:w="1414" w:type="dxa"/>
                  <w:noWrap w:val="0"/>
                  <w:vAlign w:val="center"/>
                </w:tcPr>
                <w:p>
                  <w:pPr>
                    <w:pStyle w:val="20"/>
                    <w:rPr>
                      <w:color w:val="000000"/>
                    </w:rPr>
                  </w:pPr>
                  <w:r>
                    <w:rPr>
                      <w:rFonts w:hint="eastAsia" w:ascii="楷体" w:hAnsi="楷体" w:cs="楷体"/>
                      <w:b/>
                      <w:bCs/>
                      <w:kern w:val="0"/>
                      <w:sz w:val="24"/>
                      <w:lang w:bidi="ar"/>
                    </w:rPr>
                    <w:t>√</w:t>
                  </w:r>
                </w:p>
              </w:tc>
              <w:tc>
                <w:tcPr>
                  <w:tcW w:w="1360" w:type="dxa"/>
                  <w:noWrap w:val="0"/>
                  <w:vAlign w:val="center"/>
                </w:tcPr>
                <w:p>
                  <w:pPr>
                    <w:pStyle w:val="20"/>
                    <w:rPr>
                      <w:color w:val="000000"/>
                    </w:rPr>
                  </w:pPr>
                  <w:r>
                    <w:rPr>
                      <w:rFonts w:hint="eastAsia" w:ascii="楷体" w:hAnsi="楷体" w:cs="楷体"/>
                      <w:b/>
                      <w:bCs/>
                      <w:kern w:val="0"/>
                      <w:sz w:val="24"/>
                      <w:lang w:bidi="ar"/>
                    </w:rPr>
                    <w:t>√</w:t>
                  </w:r>
                </w:p>
              </w:tc>
              <w:tc>
                <w:tcPr>
                  <w:tcW w:w="1330" w:type="dxa"/>
                  <w:noWrap w:val="0"/>
                  <w:vAlign w:val="center"/>
                </w:tcPr>
                <w:p>
                  <w:pPr>
                    <w:pStyle w:val="20"/>
                    <w:rPr>
                      <w:color w:val="000000"/>
                    </w:rPr>
                  </w:pPr>
                  <w:r>
                    <w:rPr>
                      <w:rFonts w:hint="eastAsia" w:ascii="楷体" w:hAnsi="楷体" w:cs="楷体"/>
                      <w:b/>
                      <w:bCs/>
                      <w:kern w:val="0"/>
                      <w:sz w:val="24"/>
                      <w:lang w:bidi="ar"/>
                    </w:rPr>
                    <w:t>√</w:t>
                  </w:r>
                </w:p>
              </w:tc>
              <w:tc>
                <w:tcPr>
                  <w:tcW w:w="1530" w:type="dxa"/>
                  <w:noWrap w:val="0"/>
                  <w:vAlign w:val="center"/>
                </w:tcPr>
                <w:p>
                  <w:pPr>
                    <w:pStyle w:val="20"/>
                    <w:rPr>
                      <w:color w:val="000000"/>
                    </w:rPr>
                  </w:pPr>
                </w:p>
              </w:tc>
              <w:tc>
                <w:tcPr>
                  <w:tcW w:w="1488" w:type="dxa"/>
                  <w:noWrap w:val="0"/>
                  <w:vAlign w:val="center"/>
                </w:tcPr>
                <w:p>
                  <w:pPr>
                    <w:pStyle w:val="2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0"/>
                    <w:rPr>
                      <w:color w:val="000000"/>
                    </w:rPr>
                  </w:pPr>
                  <w:r>
                    <w:rPr>
                      <w:rFonts w:hint="eastAsia" w:ascii="宋体" w:hAnsi="宋体" w:eastAsia="宋体" w:cs="宋体"/>
                      <w:color w:val="000000"/>
                    </w:rPr>
                    <w:t>要求4</w:t>
                  </w:r>
                </w:p>
              </w:tc>
              <w:tc>
                <w:tcPr>
                  <w:tcW w:w="1414" w:type="dxa"/>
                  <w:noWrap w:val="0"/>
                  <w:vAlign w:val="center"/>
                </w:tcPr>
                <w:p>
                  <w:pPr>
                    <w:pStyle w:val="20"/>
                    <w:rPr>
                      <w:color w:val="000000"/>
                    </w:rPr>
                  </w:pPr>
                  <w:r>
                    <w:rPr>
                      <w:rFonts w:hint="eastAsia" w:ascii="楷体" w:hAnsi="楷体" w:cs="楷体"/>
                      <w:b/>
                      <w:bCs/>
                      <w:kern w:val="0"/>
                      <w:sz w:val="24"/>
                      <w:lang w:bidi="ar"/>
                    </w:rPr>
                    <w:t>√</w:t>
                  </w:r>
                </w:p>
              </w:tc>
              <w:tc>
                <w:tcPr>
                  <w:tcW w:w="1360" w:type="dxa"/>
                  <w:noWrap w:val="0"/>
                  <w:vAlign w:val="center"/>
                </w:tcPr>
                <w:p>
                  <w:pPr>
                    <w:pStyle w:val="20"/>
                    <w:rPr>
                      <w:color w:val="000000"/>
                    </w:rPr>
                  </w:pPr>
                  <w:r>
                    <w:rPr>
                      <w:rFonts w:hint="eastAsia" w:ascii="楷体" w:hAnsi="楷体" w:cs="楷体"/>
                      <w:b/>
                      <w:bCs/>
                      <w:kern w:val="0"/>
                      <w:sz w:val="24"/>
                      <w:lang w:bidi="ar"/>
                    </w:rPr>
                    <w:t>√</w:t>
                  </w:r>
                </w:p>
              </w:tc>
              <w:tc>
                <w:tcPr>
                  <w:tcW w:w="1330" w:type="dxa"/>
                  <w:noWrap w:val="0"/>
                  <w:vAlign w:val="center"/>
                </w:tcPr>
                <w:p>
                  <w:pPr>
                    <w:pStyle w:val="20"/>
                    <w:rPr>
                      <w:color w:val="000000"/>
                    </w:rPr>
                  </w:pPr>
                </w:p>
              </w:tc>
              <w:tc>
                <w:tcPr>
                  <w:tcW w:w="1530" w:type="dxa"/>
                  <w:noWrap w:val="0"/>
                  <w:vAlign w:val="center"/>
                </w:tcPr>
                <w:p>
                  <w:pPr>
                    <w:pStyle w:val="20"/>
                    <w:rPr>
                      <w:color w:val="000000"/>
                    </w:rPr>
                  </w:pPr>
                </w:p>
              </w:tc>
              <w:tc>
                <w:tcPr>
                  <w:tcW w:w="1488" w:type="dxa"/>
                  <w:noWrap w:val="0"/>
                  <w:vAlign w:val="center"/>
                </w:tcPr>
                <w:p>
                  <w:pPr>
                    <w:pStyle w:val="2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0"/>
                    <w:rPr>
                      <w:rFonts w:hint="eastAsia"/>
                      <w:color w:val="000000"/>
                    </w:rPr>
                  </w:pPr>
                  <w:r>
                    <w:rPr>
                      <w:rFonts w:hint="eastAsia" w:ascii="宋体" w:hAnsi="宋体" w:eastAsia="宋体" w:cs="宋体"/>
                      <w:color w:val="000000"/>
                    </w:rPr>
                    <w:t>要求5</w:t>
                  </w:r>
                </w:p>
              </w:tc>
              <w:tc>
                <w:tcPr>
                  <w:tcW w:w="1414" w:type="dxa"/>
                  <w:noWrap w:val="0"/>
                  <w:vAlign w:val="center"/>
                </w:tcPr>
                <w:p>
                  <w:pPr>
                    <w:pStyle w:val="20"/>
                    <w:rPr>
                      <w:color w:val="000000"/>
                    </w:rPr>
                  </w:pPr>
                  <w:r>
                    <w:rPr>
                      <w:rFonts w:hint="eastAsia" w:ascii="楷体" w:hAnsi="楷体" w:cs="楷体"/>
                      <w:b/>
                      <w:bCs/>
                      <w:kern w:val="0"/>
                      <w:sz w:val="24"/>
                      <w:lang w:bidi="ar"/>
                    </w:rPr>
                    <w:t>√</w:t>
                  </w:r>
                </w:p>
              </w:tc>
              <w:tc>
                <w:tcPr>
                  <w:tcW w:w="1360" w:type="dxa"/>
                  <w:noWrap w:val="0"/>
                  <w:vAlign w:val="center"/>
                </w:tcPr>
                <w:p>
                  <w:pPr>
                    <w:pStyle w:val="20"/>
                    <w:rPr>
                      <w:color w:val="000000"/>
                    </w:rPr>
                  </w:pPr>
                  <w:r>
                    <w:rPr>
                      <w:rFonts w:hint="eastAsia" w:ascii="楷体" w:hAnsi="楷体" w:cs="楷体"/>
                      <w:b/>
                      <w:bCs/>
                      <w:kern w:val="0"/>
                      <w:sz w:val="24"/>
                      <w:lang w:bidi="ar"/>
                    </w:rPr>
                    <w:t>√</w:t>
                  </w:r>
                </w:p>
              </w:tc>
              <w:tc>
                <w:tcPr>
                  <w:tcW w:w="1330" w:type="dxa"/>
                  <w:noWrap w:val="0"/>
                  <w:vAlign w:val="center"/>
                </w:tcPr>
                <w:p>
                  <w:pPr>
                    <w:pStyle w:val="20"/>
                    <w:rPr>
                      <w:color w:val="000000"/>
                    </w:rPr>
                  </w:pPr>
                </w:p>
              </w:tc>
              <w:tc>
                <w:tcPr>
                  <w:tcW w:w="1530" w:type="dxa"/>
                  <w:noWrap w:val="0"/>
                  <w:vAlign w:val="center"/>
                </w:tcPr>
                <w:p>
                  <w:pPr>
                    <w:pStyle w:val="20"/>
                    <w:rPr>
                      <w:color w:val="000000"/>
                    </w:rPr>
                  </w:pPr>
                </w:p>
              </w:tc>
              <w:tc>
                <w:tcPr>
                  <w:tcW w:w="1488" w:type="dxa"/>
                  <w:noWrap w:val="0"/>
                  <w:vAlign w:val="center"/>
                </w:tcPr>
                <w:p>
                  <w:pPr>
                    <w:pStyle w:val="2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0"/>
                    <w:rPr>
                      <w:rFonts w:hint="eastAsia"/>
                      <w:color w:val="000000"/>
                    </w:rPr>
                  </w:pPr>
                  <w:r>
                    <w:rPr>
                      <w:rFonts w:hint="eastAsia" w:ascii="宋体" w:hAnsi="宋体" w:eastAsia="宋体" w:cs="宋体"/>
                      <w:color w:val="000000"/>
                    </w:rPr>
                    <w:t>要求6</w:t>
                  </w:r>
                </w:p>
              </w:tc>
              <w:tc>
                <w:tcPr>
                  <w:tcW w:w="1414" w:type="dxa"/>
                  <w:noWrap w:val="0"/>
                  <w:vAlign w:val="center"/>
                </w:tcPr>
                <w:p>
                  <w:pPr>
                    <w:pStyle w:val="20"/>
                    <w:rPr>
                      <w:color w:val="000000"/>
                    </w:rPr>
                  </w:pPr>
                </w:p>
              </w:tc>
              <w:tc>
                <w:tcPr>
                  <w:tcW w:w="1360" w:type="dxa"/>
                  <w:noWrap w:val="0"/>
                  <w:vAlign w:val="center"/>
                </w:tcPr>
                <w:p>
                  <w:pPr>
                    <w:pStyle w:val="20"/>
                    <w:rPr>
                      <w:color w:val="000000"/>
                    </w:rPr>
                  </w:pPr>
                </w:p>
              </w:tc>
              <w:tc>
                <w:tcPr>
                  <w:tcW w:w="1330" w:type="dxa"/>
                  <w:noWrap w:val="0"/>
                  <w:vAlign w:val="center"/>
                </w:tcPr>
                <w:p>
                  <w:pPr>
                    <w:pStyle w:val="20"/>
                    <w:rPr>
                      <w:color w:val="000000"/>
                    </w:rPr>
                  </w:pPr>
                  <w:r>
                    <w:rPr>
                      <w:rFonts w:hint="eastAsia" w:ascii="楷体" w:hAnsi="楷体" w:cs="楷体"/>
                      <w:b/>
                      <w:bCs/>
                      <w:kern w:val="0"/>
                      <w:sz w:val="24"/>
                      <w:lang w:bidi="ar"/>
                    </w:rPr>
                    <w:t>√</w:t>
                  </w:r>
                </w:p>
              </w:tc>
              <w:tc>
                <w:tcPr>
                  <w:tcW w:w="1530" w:type="dxa"/>
                  <w:noWrap w:val="0"/>
                  <w:vAlign w:val="center"/>
                </w:tcPr>
                <w:p>
                  <w:pPr>
                    <w:pStyle w:val="20"/>
                    <w:rPr>
                      <w:color w:val="000000"/>
                    </w:rPr>
                  </w:pPr>
                </w:p>
              </w:tc>
              <w:tc>
                <w:tcPr>
                  <w:tcW w:w="1488" w:type="dxa"/>
                  <w:noWrap w:val="0"/>
                  <w:vAlign w:val="center"/>
                </w:tcPr>
                <w:p>
                  <w:pPr>
                    <w:pStyle w:val="2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0"/>
                    <w:rPr>
                      <w:rFonts w:hint="eastAsia"/>
                      <w:color w:val="000000"/>
                    </w:rPr>
                  </w:pPr>
                  <w:r>
                    <w:rPr>
                      <w:rFonts w:hint="eastAsia" w:ascii="宋体" w:hAnsi="宋体" w:eastAsia="宋体" w:cs="宋体"/>
                      <w:color w:val="000000"/>
                    </w:rPr>
                    <w:t>要求7</w:t>
                  </w:r>
                </w:p>
              </w:tc>
              <w:tc>
                <w:tcPr>
                  <w:tcW w:w="1414" w:type="dxa"/>
                  <w:noWrap w:val="0"/>
                  <w:vAlign w:val="center"/>
                </w:tcPr>
                <w:p>
                  <w:pPr>
                    <w:pStyle w:val="20"/>
                    <w:rPr>
                      <w:color w:val="000000"/>
                    </w:rPr>
                  </w:pPr>
                </w:p>
              </w:tc>
              <w:tc>
                <w:tcPr>
                  <w:tcW w:w="1360" w:type="dxa"/>
                  <w:noWrap w:val="0"/>
                  <w:vAlign w:val="center"/>
                </w:tcPr>
                <w:p>
                  <w:pPr>
                    <w:pStyle w:val="20"/>
                    <w:rPr>
                      <w:color w:val="000000"/>
                    </w:rPr>
                  </w:pPr>
                </w:p>
              </w:tc>
              <w:tc>
                <w:tcPr>
                  <w:tcW w:w="1330" w:type="dxa"/>
                  <w:noWrap w:val="0"/>
                  <w:vAlign w:val="center"/>
                </w:tcPr>
                <w:p>
                  <w:pPr>
                    <w:pStyle w:val="20"/>
                    <w:rPr>
                      <w:color w:val="000000"/>
                    </w:rPr>
                  </w:pPr>
                  <w:r>
                    <w:rPr>
                      <w:rFonts w:hint="eastAsia" w:ascii="楷体" w:hAnsi="楷体" w:cs="楷体"/>
                      <w:b/>
                      <w:bCs/>
                      <w:kern w:val="0"/>
                      <w:sz w:val="24"/>
                      <w:lang w:bidi="ar"/>
                    </w:rPr>
                    <w:t>√</w:t>
                  </w:r>
                </w:p>
              </w:tc>
              <w:tc>
                <w:tcPr>
                  <w:tcW w:w="1530" w:type="dxa"/>
                  <w:noWrap w:val="0"/>
                  <w:vAlign w:val="center"/>
                </w:tcPr>
                <w:p>
                  <w:pPr>
                    <w:pStyle w:val="20"/>
                    <w:rPr>
                      <w:color w:val="000000"/>
                    </w:rPr>
                  </w:pPr>
                </w:p>
              </w:tc>
              <w:tc>
                <w:tcPr>
                  <w:tcW w:w="1488" w:type="dxa"/>
                  <w:noWrap w:val="0"/>
                  <w:vAlign w:val="center"/>
                </w:tcPr>
                <w:p>
                  <w:pPr>
                    <w:pStyle w:val="2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0"/>
                    <w:rPr>
                      <w:rFonts w:hint="eastAsia"/>
                      <w:color w:val="000000"/>
                    </w:rPr>
                  </w:pPr>
                  <w:r>
                    <w:rPr>
                      <w:rFonts w:hint="eastAsia" w:ascii="宋体" w:hAnsi="宋体" w:eastAsia="宋体" w:cs="宋体"/>
                      <w:color w:val="000000"/>
                    </w:rPr>
                    <w:t>要求8</w:t>
                  </w:r>
                </w:p>
              </w:tc>
              <w:tc>
                <w:tcPr>
                  <w:tcW w:w="1414" w:type="dxa"/>
                  <w:noWrap w:val="0"/>
                  <w:vAlign w:val="center"/>
                </w:tcPr>
                <w:p>
                  <w:pPr>
                    <w:pStyle w:val="20"/>
                    <w:rPr>
                      <w:color w:val="000000"/>
                    </w:rPr>
                  </w:pPr>
                </w:p>
              </w:tc>
              <w:tc>
                <w:tcPr>
                  <w:tcW w:w="1360" w:type="dxa"/>
                  <w:noWrap w:val="0"/>
                  <w:vAlign w:val="center"/>
                </w:tcPr>
                <w:p>
                  <w:pPr>
                    <w:pStyle w:val="20"/>
                    <w:rPr>
                      <w:color w:val="000000"/>
                    </w:rPr>
                  </w:pPr>
                </w:p>
              </w:tc>
              <w:tc>
                <w:tcPr>
                  <w:tcW w:w="1330" w:type="dxa"/>
                  <w:noWrap w:val="0"/>
                  <w:vAlign w:val="center"/>
                </w:tcPr>
                <w:p>
                  <w:pPr>
                    <w:pStyle w:val="20"/>
                    <w:rPr>
                      <w:color w:val="000000"/>
                    </w:rPr>
                  </w:pPr>
                </w:p>
              </w:tc>
              <w:tc>
                <w:tcPr>
                  <w:tcW w:w="1530" w:type="dxa"/>
                  <w:noWrap w:val="0"/>
                  <w:vAlign w:val="center"/>
                </w:tcPr>
                <w:p>
                  <w:pPr>
                    <w:pStyle w:val="20"/>
                    <w:rPr>
                      <w:color w:val="000000"/>
                    </w:rPr>
                  </w:pPr>
                  <w:r>
                    <w:rPr>
                      <w:rFonts w:hint="eastAsia" w:ascii="楷体" w:hAnsi="楷体" w:cs="楷体"/>
                      <w:b/>
                      <w:bCs/>
                      <w:kern w:val="0"/>
                      <w:sz w:val="24"/>
                      <w:lang w:bidi="ar"/>
                    </w:rPr>
                    <w:t>√</w:t>
                  </w:r>
                </w:p>
              </w:tc>
              <w:tc>
                <w:tcPr>
                  <w:tcW w:w="1488" w:type="dxa"/>
                  <w:noWrap w:val="0"/>
                  <w:vAlign w:val="center"/>
                </w:tcPr>
                <w:p>
                  <w:pPr>
                    <w:pStyle w:val="2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0"/>
                    <w:rPr>
                      <w:rFonts w:hint="eastAsia"/>
                      <w:color w:val="000000"/>
                    </w:rPr>
                  </w:pPr>
                  <w:r>
                    <w:rPr>
                      <w:rFonts w:hint="eastAsia" w:ascii="宋体" w:hAnsi="宋体" w:eastAsia="宋体" w:cs="宋体"/>
                      <w:color w:val="000000"/>
                    </w:rPr>
                    <w:t>要求9</w:t>
                  </w:r>
                </w:p>
              </w:tc>
              <w:tc>
                <w:tcPr>
                  <w:tcW w:w="1414" w:type="dxa"/>
                  <w:noWrap w:val="0"/>
                  <w:vAlign w:val="center"/>
                </w:tcPr>
                <w:p>
                  <w:pPr>
                    <w:pStyle w:val="20"/>
                    <w:rPr>
                      <w:color w:val="000000"/>
                    </w:rPr>
                  </w:pPr>
                </w:p>
              </w:tc>
              <w:tc>
                <w:tcPr>
                  <w:tcW w:w="1360" w:type="dxa"/>
                  <w:noWrap w:val="0"/>
                  <w:vAlign w:val="center"/>
                </w:tcPr>
                <w:p>
                  <w:pPr>
                    <w:pStyle w:val="20"/>
                    <w:rPr>
                      <w:color w:val="000000"/>
                    </w:rPr>
                  </w:pPr>
                </w:p>
              </w:tc>
              <w:tc>
                <w:tcPr>
                  <w:tcW w:w="1330" w:type="dxa"/>
                  <w:noWrap w:val="0"/>
                  <w:vAlign w:val="center"/>
                </w:tcPr>
                <w:p>
                  <w:pPr>
                    <w:pStyle w:val="20"/>
                    <w:rPr>
                      <w:color w:val="000000"/>
                    </w:rPr>
                  </w:pPr>
                </w:p>
              </w:tc>
              <w:tc>
                <w:tcPr>
                  <w:tcW w:w="1530" w:type="dxa"/>
                  <w:noWrap w:val="0"/>
                  <w:vAlign w:val="center"/>
                </w:tcPr>
                <w:p>
                  <w:pPr>
                    <w:pStyle w:val="20"/>
                    <w:rPr>
                      <w:color w:val="000000"/>
                    </w:rPr>
                  </w:pPr>
                  <w:r>
                    <w:rPr>
                      <w:rFonts w:hint="eastAsia" w:ascii="楷体" w:hAnsi="楷体" w:cs="楷体"/>
                      <w:b/>
                      <w:bCs/>
                      <w:kern w:val="0"/>
                      <w:sz w:val="24"/>
                      <w:lang w:bidi="ar"/>
                    </w:rPr>
                    <w:t>√</w:t>
                  </w:r>
                </w:p>
              </w:tc>
              <w:tc>
                <w:tcPr>
                  <w:tcW w:w="1488" w:type="dxa"/>
                  <w:noWrap w:val="0"/>
                  <w:vAlign w:val="center"/>
                </w:tcPr>
                <w:p>
                  <w:pPr>
                    <w:pStyle w:val="2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0"/>
                    <w:rPr>
                      <w:rFonts w:hint="eastAsia"/>
                      <w:color w:val="000000"/>
                    </w:rPr>
                  </w:pPr>
                  <w:r>
                    <w:rPr>
                      <w:rFonts w:hint="eastAsia" w:ascii="宋体" w:hAnsi="宋体" w:eastAsia="宋体" w:cs="宋体"/>
                      <w:color w:val="000000"/>
                    </w:rPr>
                    <w:t>要求10</w:t>
                  </w:r>
                </w:p>
              </w:tc>
              <w:tc>
                <w:tcPr>
                  <w:tcW w:w="1414" w:type="dxa"/>
                  <w:noWrap w:val="0"/>
                  <w:vAlign w:val="center"/>
                </w:tcPr>
                <w:p>
                  <w:pPr>
                    <w:pStyle w:val="20"/>
                    <w:rPr>
                      <w:color w:val="000000"/>
                    </w:rPr>
                  </w:pPr>
                </w:p>
              </w:tc>
              <w:tc>
                <w:tcPr>
                  <w:tcW w:w="1360" w:type="dxa"/>
                  <w:noWrap w:val="0"/>
                  <w:vAlign w:val="center"/>
                </w:tcPr>
                <w:p>
                  <w:pPr>
                    <w:pStyle w:val="20"/>
                    <w:rPr>
                      <w:color w:val="000000"/>
                    </w:rPr>
                  </w:pPr>
                </w:p>
              </w:tc>
              <w:tc>
                <w:tcPr>
                  <w:tcW w:w="1330" w:type="dxa"/>
                  <w:noWrap w:val="0"/>
                  <w:vAlign w:val="center"/>
                </w:tcPr>
                <w:p>
                  <w:pPr>
                    <w:pStyle w:val="20"/>
                    <w:rPr>
                      <w:color w:val="000000"/>
                    </w:rPr>
                  </w:pPr>
                </w:p>
              </w:tc>
              <w:tc>
                <w:tcPr>
                  <w:tcW w:w="1530" w:type="dxa"/>
                  <w:noWrap w:val="0"/>
                  <w:vAlign w:val="center"/>
                </w:tcPr>
                <w:p>
                  <w:pPr>
                    <w:pStyle w:val="20"/>
                    <w:rPr>
                      <w:color w:val="000000"/>
                    </w:rPr>
                  </w:pPr>
                  <w:r>
                    <w:rPr>
                      <w:rFonts w:hint="eastAsia" w:ascii="楷体" w:hAnsi="楷体" w:cs="楷体"/>
                      <w:b/>
                      <w:bCs/>
                      <w:kern w:val="0"/>
                      <w:sz w:val="24"/>
                      <w:lang w:bidi="ar"/>
                    </w:rPr>
                    <w:t>√</w:t>
                  </w:r>
                </w:p>
              </w:tc>
              <w:tc>
                <w:tcPr>
                  <w:tcW w:w="1488" w:type="dxa"/>
                  <w:noWrap w:val="0"/>
                  <w:vAlign w:val="center"/>
                </w:tcPr>
                <w:p>
                  <w:pPr>
                    <w:pStyle w:val="2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0"/>
                    <w:rPr>
                      <w:rFonts w:hint="eastAsia"/>
                      <w:color w:val="000000"/>
                    </w:rPr>
                  </w:pPr>
                  <w:r>
                    <w:rPr>
                      <w:rFonts w:hint="eastAsia" w:ascii="宋体" w:hAnsi="宋体" w:eastAsia="宋体" w:cs="宋体"/>
                      <w:color w:val="000000"/>
                    </w:rPr>
                    <w:t>要求11</w:t>
                  </w:r>
                </w:p>
              </w:tc>
              <w:tc>
                <w:tcPr>
                  <w:tcW w:w="1414" w:type="dxa"/>
                  <w:noWrap w:val="0"/>
                  <w:vAlign w:val="center"/>
                </w:tcPr>
                <w:p>
                  <w:pPr>
                    <w:pStyle w:val="20"/>
                    <w:rPr>
                      <w:color w:val="000000"/>
                    </w:rPr>
                  </w:pPr>
                </w:p>
              </w:tc>
              <w:tc>
                <w:tcPr>
                  <w:tcW w:w="1360" w:type="dxa"/>
                  <w:noWrap w:val="0"/>
                  <w:vAlign w:val="center"/>
                </w:tcPr>
                <w:p>
                  <w:pPr>
                    <w:pStyle w:val="20"/>
                    <w:rPr>
                      <w:color w:val="000000"/>
                    </w:rPr>
                  </w:pPr>
                </w:p>
              </w:tc>
              <w:tc>
                <w:tcPr>
                  <w:tcW w:w="1330" w:type="dxa"/>
                  <w:noWrap w:val="0"/>
                  <w:vAlign w:val="center"/>
                </w:tcPr>
                <w:p>
                  <w:pPr>
                    <w:pStyle w:val="20"/>
                    <w:rPr>
                      <w:color w:val="000000"/>
                    </w:rPr>
                  </w:pPr>
                </w:p>
              </w:tc>
              <w:tc>
                <w:tcPr>
                  <w:tcW w:w="1530" w:type="dxa"/>
                  <w:noWrap w:val="0"/>
                  <w:vAlign w:val="center"/>
                </w:tcPr>
                <w:p>
                  <w:pPr>
                    <w:pStyle w:val="20"/>
                    <w:rPr>
                      <w:color w:val="000000"/>
                    </w:rPr>
                  </w:pPr>
                  <w:r>
                    <w:rPr>
                      <w:rFonts w:hint="eastAsia" w:ascii="楷体" w:hAnsi="楷体" w:cs="楷体"/>
                      <w:b/>
                      <w:bCs/>
                      <w:kern w:val="0"/>
                      <w:sz w:val="24"/>
                      <w:lang w:bidi="ar"/>
                    </w:rPr>
                    <w:t>√</w:t>
                  </w:r>
                </w:p>
              </w:tc>
              <w:tc>
                <w:tcPr>
                  <w:tcW w:w="1488" w:type="dxa"/>
                  <w:noWrap w:val="0"/>
                  <w:vAlign w:val="center"/>
                </w:tcPr>
                <w:p>
                  <w:pPr>
                    <w:pStyle w:val="2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0"/>
                    <w:rPr>
                      <w:rFonts w:hint="eastAsia"/>
                      <w:color w:val="000000"/>
                    </w:rPr>
                  </w:pPr>
                  <w:r>
                    <w:rPr>
                      <w:rFonts w:hint="eastAsia" w:ascii="宋体" w:hAnsi="宋体" w:eastAsia="宋体" w:cs="宋体"/>
                      <w:color w:val="000000"/>
                    </w:rPr>
                    <w:t>要求12</w:t>
                  </w:r>
                </w:p>
              </w:tc>
              <w:tc>
                <w:tcPr>
                  <w:tcW w:w="1414" w:type="dxa"/>
                  <w:noWrap w:val="0"/>
                  <w:vAlign w:val="center"/>
                </w:tcPr>
                <w:p>
                  <w:pPr>
                    <w:pStyle w:val="20"/>
                    <w:rPr>
                      <w:color w:val="000000"/>
                    </w:rPr>
                  </w:pPr>
                  <w:r>
                    <w:rPr>
                      <w:rFonts w:hint="eastAsia" w:ascii="楷体" w:hAnsi="楷体" w:cs="楷体"/>
                      <w:b/>
                      <w:bCs/>
                      <w:kern w:val="0"/>
                      <w:sz w:val="24"/>
                      <w:lang w:bidi="ar"/>
                    </w:rPr>
                    <w:t>√</w:t>
                  </w:r>
                </w:p>
              </w:tc>
              <w:tc>
                <w:tcPr>
                  <w:tcW w:w="1360" w:type="dxa"/>
                  <w:noWrap w:val="0"/>
                  <w:vAlign w:val="center"/>
                </w:tcPr>
                <w:p>
                  <w:pPr>
                    <w:pStyle w:val="20"/>
                    <w:rPr>
                      <w:color w:val="000000"/>
                    </w:rPr>
                  </w:pPr>
                </w:p>
              </w:tc>
              <w:tc>
                <w:tcPr>
                  <w:tcW w:w="1330" w:type="dxa"/>
                  <w:noWrap w:val="0"/>
                  <w:vAlign w:val="center"/>
                </w:tcPr>
                <w:p>
                  <w:pPr>
                    <w:pStyle w:val="20"/>
                    <w:rPr>
                      <w:color w:val="000000"/>
                    </w:rPr>
                  </w:pPr>
                </w:p>
              </w:tc>
              <w:tc>
                <w:tcPr>
                  <w:tcW w:w="1530" w:type="dxa"/>
                  <w:noWrap w:val="0"/>
                  <w:vAlign w:val="center"/>
                </w:tcPr>
                <w:p>
                  <w:pPr>
                    <w:pStyle w:val="20"/>
                    <w:rPr>
                      <w:color w:val="000000"/>
                    </w:rPr>
                  </w:pPr>
                </w:p>
              </w:tc>
              <w:tc>
                <w:tcPr>
                  <w:tcW w:w="1488" w:type="dxa"/>
                  <w:noWrap w:val="0"/>
                  <w:vAlign w:val="center"/>
                </w:tcPr>
                <w:p>
                  <w:pPr>
                    <w:pStyle w:val="20"/>
                    <w:keepNext/>
                    <w:rPr>
                      <w:color w:val="000000"/>
                    </w:rPr>
                  </w:pPr>
                  <w:r>
                    <w:rPr>
                      <w:rFonts w:hint="eastAsia" w:ascii="楷体" w:hAnsi="楷体" w:cs="楷体"/>
                      <w:b/>
                      <w:bCs/>
                      <w:kern w:val="0"/>
                      <w:sz w:val="24"/>
                      <w:lang w:bidi="ar"/>
                    </w:rPr>
                    <w:t>√</w:t>
                  </w:r>
                </w:p>
              </w:tc>
            </w:tr>
          </w:tbl>
          <w:p>
            <w:pPr>
              <w:spacing w:line="360" w:lineRule="auto"/>
              <w:ind w:firstLine="440" w:firstLineChars="200"/>
              <w:rPr>
                <w:rFonts w:ascii="仿宋_GB2312" w:hAnsi="宋体" w:eastAsia="仿宋_GB2312"/>
                <w:bCs/>
                <w:szCs w:val="21"/>
              </w:rPr>
            </w:pPr>
          </w:p>
          <w:p>
            <w:pPr>
              <w:spacing w:line="360" w:lineRule="auto"/>
              <w:rPr>
                <w:rFonts w:ascii="仿宋_GB2312" w:hAnsi="宋体" w:eastAsia="仿宋_GB2312"/>
                <w:b/>
                <w:bCs/>
                <w:sz w:val="24"/>
              </w:rPr>
            </w:pPr>
            <w:r>
              <w:rPr>
                <w:rFonts w:hint="eastAsia" w:ascii="仿宋_GB2312" w:hAnsi="宋体" w:eastAsia="仿宋_GB2312"/>
                <w:b/>
                <w:bCs/>
                <w:sz w:val="24"/>
              </w:rPr>
              <w:t>四、主干学科</w:t>
            </w:r>
          </w:p>
          <w:p>
            <w:pPr>
              <w:spacing w:line="360" w:lineRule="auto"/>
              <w:ind w:firstLine="440" w:firstLineChars="200"/>
              <w:rPr>
                <w:rFonts w:hint="default" w:ascii="仿宋_GB2312" w:hAnsi="宋体" w:eastAsia="仿宋_GB2312"/>
                <w:bCs/>
                <w:sz w:val="24"/>
                <w:lang w:val="en-US"/>
              </w:rPr>
            </w:pPr>
            <w:r>
              <w:rPr>
                <w:rFonts w:hint="eastAsia" w:ascii="仿宋_GB2312" w:hAnsi="宋体" w:eastAsia="仿宋_GB2312"/>
                <w:bCs/>
                <w:szCs w:val="21"/>
                <w:lang w:val="en-US" w:eastAsia="zh-CN"/>
              </w:rPr>
              <w:t>控制科学与工程、</w:t>
            </w:r>
            <w:r>
              <w:rPr>
                <w:rFonts w:hint="eastAsia" w:ascii="仿宋_GB2312" w:eastAsia="仿宋_GB2312"/>
                <w:bCs/>
                <w:szCs w:val="21"/>
                <w:lang w:val="en-US" w:eastAsia="zh-CN"/>
              </w:rPr>
              <w:t>机械工程</w:t>
            </w:r>
          </w:p>
          <w:p>
            <w:pPr>
              <w:spacing w:line="360" w:lineRule="auto"/>
              <w:rPr>
                <w:rFonts w:hint="default" w:ascii="仿宋_GB2312" w:hAnsi="宋体" w:eastAsia="仿宋_GB2312"/>
                <w:b/>
                <w:bCs/>
                <w:sz w:val="24"/>
                <w:lang w:val="en-US" w:eastAsia="zh-CN"/>
              </w:rPr>
            </w:pPr>
            <w:r>
              <w:rPr>
                <w:rFonts w:hint="eastAsia" w:ascii="仿宋_GB2312" w:hAnsi="宋体" w:eastAsia="仿宋_GB2312"/>
                <w:b/>
                <w:bCs/>
                <w:sz w:val="24"/>
              </w:rPr>
              <w:t>五、本专业的课程设计思路</w:t>
            </w:r>
          </w:p>
          <w:p>
            <w:pPr>
              <w:spacing w:line="360" w:lineRule="auto"/>
              <w:ind w:firstLine="440" w:firstLineChars="200"/>
              <w:rPr>
                <w:rFonts w:ascii="仿宋_GB2312" w:hAnsi="宋体" w:eastAsia="仿宋_GB2312"/>
                <w:bCs/>
                <w:szCs w:val="21"/>
              </w:rPr>
            </w:pPr>
            <w:r>
              <w:rPr>
                <w:rFonts w:hint="eastAsia" w:ascii="仿宋_GB2312" w:hAnsi="宋体" w:eastAsia="仿宋_GB2312"/>
                <w:bCs/>
                <w:szCs w:val="21"/>
              </w:rPr>
              <w:t>根据</w:t>
            </w:r>
            <w:r>
              <w:rPr>
                <w:rFonts w:hint="eastAsia" w:ascii="仿宋_GB2312" w:hAnsi="宋体" w:eastAsia="仿宋_GB2312"/>
                <w:bCs/>
                <w:szCs w:val="21"/>
                <w:lang w:eastAsia="zh-CN"/>
              </w:rPr>
              <w:t>机器人工程</w:t>
            </w:r>
            <w:r>
              <w:rPr>
                <w:rFonts w:hint="eastAsia" w:ascii="仿宋_GB2312" w:hAnsi="宋体" w:eastAsia="仿宋_GB2312"/>
                <w:bCs/>
                <w:szCs w:val="21"/>
              </w:rPr>
              <w:t>专业培养目标和培养规格要求，在保证“较深的人文底蕴、强烈的创新意识、宽广的国际视野、扎实的专业知识”的人才培养模式的基本框架下，构建“学科基础平台+专业教育平台+实践教育平台”的专业课程教学体系。</w:t>
            </w:r>
          </w:p>
          <w:p>
            <w:pPr>
              <w:spacing w:line="360" w:lineRule="auto"/>
              <w:ind w:firstLine="440" w:firstLineChars="200"/>
              <w:rPr>
                <w:rFonts w:hint="eastAsia" w:ascii="仿宋_GB2312" w:hAnsi="宋体" w:eastAsia="仿宋_GB2312"/>
                <w:bCs/>
                <w:szCs w:val="21"/>
              </w:rPr>
            </w:pPr>
          </w:p>
          <w:p>
            <w:pPr>
              <w:spacing w:line="360" w:lineRule="auto"/>
              <w:ind w:firstLine="442" w:firstLineChars="200"/>
              <w:rPr>
                <w:rFonts w:ascii="仿宋_GB2312" w:hAnsi="宋体" w:eastAsia="仿宋_GB2312"/>
                <w:b/>
                <w:bCs/>
                <w:szCs w:val="21"/>
              </w:rPr>
            </w:pPr>
            <w:r>
              <w:rPr>
                <w:rFonts w:hint="eastAsia" w:ascii="仿宋_GB2312" w:hAnsi="宋体" w:eastAsia="仿宋_GB2312"/>
                <w:b/>
                <w:bCs/>
                <w:szCs w:val="21"/>
              </w:rPr>
              <w:t>1）通识教育平台</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由“思想政治理论课程模块”、“体育与健康课程模块”、“大学外语课程模块”、 “军事理论与军事训练课程模块”、“</w:t>
            </w:r>
            <w:r>
              <w:rPr>
                <w:rFonts w:hint="eastAsia" w:ascii="仿宋_GB2312" w:hAnsi="宋体" w:eastAsia="仿宋_GB2312"/>
                <w:bCs/>
                <w:szCs w:val="21"/>
                <w:lang w:val="en-US" w:eastAsia="zh-CN"/>
              </w:rPr>
              <w:t>创新创业课程</w:t>
            </w:r>
            <w:r>
              <w:rPr>
                <w:rFonts w:hint="eastAsia" w:ascii="仿宋_GB2312" w:hAnsi="宋体" w:eastAsia="仿宋_GB2312"/>
                <w:bCs/>
                <w:szCs w:val="21"/>
              </w:rPr>
              <w:t>”等领域的课程模块构成。该平台课程主要培养学生获得人文社科知识以及发现问题、分析问题和解决问题的能力，以便在</w:t>
            </w:r>
            <w:r>
              <w:rPr>
                <w:rFonts w:hint="eastAsia" w:ascii="仿宋_GB2312" w:hAnsi="宋体" w:eastAsia="仿宋_GB2312"/>
                <w:bCs/>
                <w:szCs w:val="21"/>
                <w:lang w:eastAsia="zh-CN"/>
              </w:rPr>
              <w:t>机器人工程</w:t>
            </w:r>
            <w:r>
              <w:rPr>
                <w:rFonts w:hint="eastAsia" w:ascii="仿宋_GB2312" w:hAnsi="宋体" w:eastAsia="仿宋_GB2312"/>
                <w:bCs/>
                <w:szCs w:val="21"/>
              </w:rPr>
              <w:t>领域进行系统的学习和发展。</w:t>
            </w:r>
          </w:p>
          <w:p>
            <w:pPr>
              <w:spacing w:line="360" w:lineRule="auto"/>
              <w:ind w:firstLine="442" w:firstLineChars="200"/>
              <w:rPr>
                <w:rFonts w:ascii="仿宋_GB2312" w:hAnsi="宋体" w:eastAsia="仿宋_GB2312"/>
                <w:b/>
                <w:bCs/>
                <w:sz w:val="24"/>
              </w:rPr>
            </w:pPr>
            <w:r>
              <w:rPr>
                <w:rFonts w:hint="eastAsia" w:ascii="仿宋_GB2312" w:hAnsi="宋体" w:eastAsia="仿宋_GB2312"/>
                <w:b/>
                <w:bCs/>
                <w:szCs w:val="21"/>
              </w:rPr>
              <w:t>2）学科基础平台</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lang w:eastAsia="zh-CN"/>
              </w:rPr>
              <w:t>机器人工程</w:t>
            </w:r>
            <w:r>
              <w:rPr>
                <w:rFonts w:hint="eastAsia" w:ascii="仿宋_GB2312" w:hAnsi="宋体" w:eastAsia="仿宋_GB2312"/>
                <w:bCs/>
                <w:szCs w:val="21"/>
              </w:rPr>
              <w:t>专业是建立在数学、</w:t>
            </w:r>
            <w:r>
              <w:rPr>
                <w:rFonts w:hint="eastAsia" w:ascii="仿宋_GB2312" w:hAnsi="宋体" w:eastAsia="仿宋_GB2312"/>
                <w:bCs/>
                <w:szCs w:val="21"/>
                <w:lang w:val="en-US" w:eastAsia="zh-CN"/>
              </w:rPr>
              <w:t>控制科学</w:t>
            </w:r>
            <w:r>
              <w:rPr>
                <w:rFonts w:hint="eastAsia" w:ascii="仿宋_GB2312" w:eastAsia="仿宋_GB2312"/>
                <w:bCs/>
                <w:szCs w:val="21"/>
                <w:lang w:val="en-US" w:eastAsia="zh-CN"/>
              </w:rPr>
              <w:t>、机械工程</w:t>
            </w:r>
            <w:r>
              <w:rPr>
                <w:rFonts w:hint="eastAsia" w:ascii="仿宋_GB2312" w:hAnsi="宋体" w:eastAsia="仿宋_GB2312"/>
                <w:bCs/>
                <w:szCs w:val="21"/>
              </w:rPr>
              <w:t>等基础学科之上的应用型学科，学科基础平台由相关学科基础课程与</w:t>
            </w:r>
            <w:r>
              <w:rPr>
                <w:rFonts w:hint="eastAsia" w:ascii="仿宋_GB2312" w:hAnsi="宋体" w:eastAsia="仿宋_GB2312"/>
                <w:bCs/>
                <w:szCs w:val="21"/>
                <w:lang w:val="en-US" w:eastAsia="zh-CN"/>
              </w:rPr>
              <w:t>机器人科学</w:t>
            </w:r>
            <w:r>
              <w:rPr>
                <w:rFonts w:hint="eastAsia" w:ascii="仿宋_GB2312" w:hAnsi="宋体" w:eastAsia="仿宋_GB2312"/>
                <w:bCs/>
                <w:szCs w:val="21"/>
              </w:rPr>
              <w:t>学科基础课程构成。该基础平台课程的优化与建设，是夯实学生的学科基础,强化学生基本技能,增强学生的工作适应性,促进研究水平的提升,推动行业的科技进步的重要环节。</w:t>
            </w:r>
          </w:p>
          <w:p>
            <w:pPr>
              <w:spacing w:line="360" w:lineRule="auto"/>
              <w:ind w:firstLine="442" w:firstLineChars="200"/>
              <w:rPr>
                <w:rFonts w:ascii="仿宋_GB2312" w:hAnsi="宋体" w:eastAsia="仿宋_GB2312"/>
                <w:b/>
                <w:bCs/>
                <w:sz w:val="24"/>
              </w:rPr>
            </w:pPr>
            <w:r>
              <w:rPr>
                <w:rFonts w:hint="eastAsia" w:ascii="仿宋_GB2312" w:hAnsi="宋体" w:eastAsia="仿宋_GB2312"/>
                <w:b/>
                <w:bCs/>
                <w:szCs w:val="21"/>
              </w:rPr>
              <w:t>3）专业教育平台</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主要由从事本专业所需的专业知识的专业核心课程构成，在专业基础课的基础上，提升学科专业知识体系和扩大学生的国际视野，在人才培养中体现专业发展的层次和前沿，同时构成</w:t>
            </w:r>
            <w:r>
              <w:rPr>
                <w:rFonts w:hint="eastAsia" w:ascii="仿宋_GB2312" w:hAnsi="宋体" w:eastAsia="仿宋_GB2312"/>
                <w:bCs/>
                <w:szCs w:val="21"/>
                <w:lang w:eastAsia="zh-CN"/>
              </w:rPr>
              <w:t>机器人工程</w:t>
            </w:r>
            <w:r>
              <w:rPr>
                <w:rFonts w:hint="eastAsia" w:ascii="仿宋_GB2312" w:hAnsi="宋体" w:eastAsia="仿宋_GB2312"/>
                <w:bCs/>
                <w:szCs w:val="21"/>
              </w:rPr>
              <w:t>的专业理论基础。</w:t>
            </w:r>
          </w:p>
          <w:p>
            <w:pPr>
              <w:spacing w:line="360" w:lineRule="auto"/>
              <w:ind w:firstLine="442" w:firstLineChars="200"/>
              <w:rPr>
                <w:rFonts w:ascii="仿宋_GB2312" w:hAnsi="宋体" w:eastAsia="仿宋_GB2312"/>
                <w:b/>
                <w:bCs/>
                <w:szCs w:val="21"/>
              </w:rPr>
            </w:pPr>
            <w:r>
              <w:rPr>
                <w:rFonts w:hint="eastAsia" w:ascii="仿宋_GB2312" w:hAnsi="宋体" w:eastAsia="仿宋_GB2312"/>
                <w:b/>
                <w:bCs/>
                <w:szCs w:val="21"/>
              </w:rPr>
              <w:t>4）实践教育平台</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主要由“通识教育实践”、“学科专业实践”、“专业技能培训”、“素质拓展与创新创业”等几个课程模块构成。几个模块课程要求</w:t>
            </w:r>
            <w:r>
              <w:rPr>
                <w:rFonts w:hint="eastAsia" w:ascii="仿宋_GB2312" w:hAnsi="宋体" w:eastAsia="仿宋_GB2312"/>
                <w:bCs/>
                <w:szCs w:val="21"/>
                <w:lang w:eastAsia="zh-CN"/>
              </w:rPr>
              <w:t>机器人工程</w:t>
            </w:r>
            <w:r>
              <w:rPr>
                <w:rFonts w:hint="eastAsia" w:ascii="仿宋_GB2312" w:hAnsi="宋体" w:eastAsia="仿宋_GB2312"/>
                <w:bCs/>
                <w:szCs w:val="21"/>
              </w:rPr>
              <w:t>专业学生必须受到应用方法、开发性研究的基本训练，并且要初步了解生产实际，具有良好的从事实际应用工作的心理准备，能够将</w:t>
            </w:r>
            <w:r>
              <w:rPr>
                <w:rFonts w:hint="eastAsia" w:ascii="仿宋_GB2312" w:hAnsi="宋体" w:eastAsia="仿宋_GB2312"/>
                <w:bCs/>
                <w:szCs w:val="21"/>
                <w:lang w:eastAsia="zh-CN"/>
              </w:rPr>
              <w:t>机器人工程</w:t>
            </w:r>
            <w:r>
              <w:rPr>
                <w:rFonts w:hint="eastAsia" w:ascii="仿宋_GB2312" w:hAnsi="宋体" w:eastAsia="仿宋_GB2312"/>
                <w:bCs/>
                <w:szCs w:val="21"/>
              </w:rPr>
              <w:t>基本理论和技能与生产实际相结合，使学生具备较强的实际操作技能，满足市场的实际需求。</w:t>
            </w:r>
          </w:p>
          <w:p>
            <w:pPr>
              <w:spacing w:line="360" w:lineRule="auto"/>
              <w:ind w:firstLine="442" w:firstLineChars="200"/>
              <w:rPr>
                <w:rFonts w:hint="default" w:ascii="仿宋_GB2312" w:hAnsi="宋体" w:eastAsia="仿宋_GB2312"/>
                <w:b/>
                <w:bCs/>
                <w:szCs w:val="21"/>
                <w:lang w:val="en-US" w:eastAsia="zh-CN"/>
              </w:rPr>
            </w:pPr>
            <w:r>
              <w:rPr>
                <w:rFonts w:hint="eastAsia" w:ascii="仿宋_GB2312" w:hAnsi="宋体" w:eastAsia="仿宋_GB2312"/>
                <w:b/>
                <w:bCs/>
                <w:szCs w:val="21"/>
                <w:lang w:val="en-US" w:eastAsia="zh-CN"/>
              </w:rPr>
              <w:t>5</w:t>
            </w:r>
            <w:r>
              <w:rPr>
                <w:rFonts w:hint="eastAsia" w:ascii="仿宋_GB2312" w:hAnsi="宋体" w:eastAsia="仿宋_GB2312"/>
                <w:b/>
                <w:bCs/>
                <w:szCs w:val="21"/>
                <w:lang w:eastAsia="zh-CN"/>
              </w:rPr>
              <w:t>）</w:t>
            </w:r>
            <w:r>
              <w:rPr>
                <w:rFonts w:hint="eastAsia" w:ascii="仿宋_GB2312" w:hAnsi="宋体" w:eastAsia="仿宋_GB2312"/>
                <w:b/>
                <w:bCs/>
                <w:szCs w:val="21"/>
                <w:lang w:val="en-US" w:eastAsia="zh-CN"/>
              </w:rPr>
              <w:t>课程设计说明</w:t>
            </w:r>
          </w:p>
          <w:p>
            <w:pPr>
              <w:widowControl/>
              <w:jc w:val="center"/>
              <w:textAlignment w:val="center"/>
              <w:rPr>
                <w:rFonts w:hint="eastAsia" w:ascii="Times New Roman" w:hAnsi="Times New Roman" w:eastAsia="仿宋_GB2312"/>
                <w:sz w:val="24"/>
                <w:szCs w:val="24"/>
              </w:rPr>
            </w:pPr>
            <w:r>
              <w:rPr>
                <w:rFonts w:hint="eastAsia" w:ascii="仿宋_GB2312" w:hAnsi="宋体" w:eastAsia="仿宋_GB2312"/>
                <w:bCs/>
                <w:szCs w:val="21"/>
                <w:lang w:val="en-US" w:eastAsia="zh-CN"/>
              </w:rPr>
              <w:t xml:space="preserve">  工程基础课程：电路原理、模拟电子技术、数字电子技术、自动控制理论、</w:t>
            </w:r>
            <w:r>
              <w:rPr>
                <w:rFonts w:hint="eastAsia" w:ascii="仿宋_GB2312" w:eastAsia="仿宋_GB2312"/>
                <w:bCs/>
                <w:szCs w:val="21"/>
                <w:lang w:val="en-US" w:eastAsia="zh-CN"/>
              </w:rPr>
              <w:t>机械制图、</w:t>
            </w:r>
            <w:r>
              <w:rPr>
                <w:rFonts w:hint="eastAsia" w:ascii="Times New Roman" w:hAnsi="Times New Roman" w:eastAsia="仿宋_GB2312"/>
                <w:sz w:val="24"/>
                <w:szCs w:val="24"/>
              </w:rPr>
              <w:t>机器人</w:t>
            </w:r>
          </w:p>
          <w:p>
            <w:pPr>
              <w:spacing w:line="360" w:lineRule="auto"/>
              <w:ind w:firstLine="480" w:firstLineChars="200"/>
              <w:rPr>
                <w:rFonts w:hint="eastAsia" w:ascii="仿宋_GB2312" w:hAnsi="宋体" w:eastAsia="仿宋_GB2312"/>
                <w:bCs/>
                <w:szCs w:val="21"/>
              </w:rPr>
            </w:pPr>
            <w:r>
              <w:rPr>
                <w:rFonts w:hint="eastAsia" w:ascii="Times New Roman" w:hAnsi="Times New Roman" w:eastAsia="仿宋_GB2312"/>
                <w:sz w:val="24"/>
                <w:szCs w:val="24"/>
              </w:rPr>
              <w:t>机械基础</w:t>
            </w:r>
            <w:r>
              <w:rPr>
                <w:rFonts w:hint="eastAsia" w:ascii="仿宋_GB2312" w:hAnsi="宋体" w:eastAsia="仿宋_GB2312"/>
                <w:bCs/>
                <w:szCs w:val="21"/>
                <w:lang w:val="en-US" w:eastAsia="zh-CN"/>
              </w:rPr>
              <w:t xml:space="preserve">； </w:t>
            </w:r>
          </w:p>
          <w:p>
            <w:pPr>
              <w:spacing w:line="360" w:lineRule="auto"/>
              <w:ind w:firstLine="660" w:firstLineChars="300"/>
              <w:rPr>
                <w:rFonts w:hint="eastAsia" w:ascii="仿宋_GB2312" w:hAnsi="宋体" w:eastAsia="仿宋_GB2312"/>
                <w:bCs/>
                <w:szCs w:val="21"/>
              </w:rPr>
            </w:pPr>
            <w:r>
              <w:rPr>
                <w:rFonts w:hint="eastAsia" w:ascii="仿宋_GB2312" w:hAnsi="宋体" w:eastAsia="仿宋_GB2312"/>
                <w:bCs/>
                <w:szCs w:val="21"/>
                <w:lang w:val="en-US" w:eastAsia="zh-CN"/>
              </w:rPr>
              <w:t>机器人编程基础课程：单片机应用技术、电气控制及</w:t>
            </w:r>
            <w:r>
              <w:rPr>
                <w:rFonts w:hint="default" w:ascii="仿宋_GB2312" w:hAnsi="宋体" w:eastAsia="仿宋_GB2312"/>
                <w:bCs/>
                <w:szCs w:val="21"/>
                <w:lang w:val="en-US" w:eastAsia="zh-CN"/>
              </w:rPr>
              <w:t>PLC</w:t>
            </w:r>
            <w:r>
              <w:rPr>
                <w:rFonts w:hint="eastAsia" w:ascii="仿宋_GB2312" w:hAnsi="宋体" w:eastAsia="仿宋_GB2312"/>
                <w:bCs/>
                <w:szCs w:val="21"/>
                <w:lang w:val="en-US" w:eastAsia="zh-CN"/>
              </w:rPr>
              <w:t xml:space="preserve">、机器人控制器编程； </w:t>
            </w:r>
          </w:p>
          <w:p>
            <w:pPr>
              <w:spacing w:line="360" w:lineRule="auto"/>
              <w:ind w:firstLine="440" w:firstLineChars="200"/>
              <w:rPr>
                <w:rFonts w:hint="eastAsia" w:ascii="仿宋_GB2312" w:hAnsi="宋体" w:eastAsia="仿宋_GB2312"/>
                <w:bCs/>
                <w:szCs w:val="21"/>
                <w:lang w:val="en-US" w:eastAsia="zh-CN"/>
              </w:rPr>
            </w:pPr>
            <w:r>
              <w:rPr>
                <w:rFonts w:hint="eastAsia" w:ascii="仿宋_GB2312" w:hAnsi="宋体" w:eastAsia="仿宋_GB2312"/>
                <w:bCs/>
                <w:szCs w:val="21"/>
                <w:lang w:val="en-US" w:eastAsia="zh-CN"/>
              </w:rPr>
              <w:t xml:space="preserve">机器人感知与信号处理课程：现代信号处理、信号与系统、智能检测与传感器技术、图像识别与机器视觉、现场总线技术； </w:t>
            </w:r>
          </w:p>
          <w:p>
            <w:pPr>
              <w:spacing w:line="360" w:lineRule="auto"/>
              <w:ind w:firstLine="440" w:firstLineChars="200"/>
              <w:rPr>
                <w:rFonts w:hint="default" w:ascii="仿宋_GB2312" w:hAnsi="宋体" w:eastAsia="仿宋_GB2312"/>
                <w:bCs/>
                <w:szCs w:val="21"/>
                <w:lang w:val="en-US" w:eastAsia="zh-CN"/>
              </w:rPr>
            </w:pPr>
            <w:r>
              <w:rPr>
                <w:rFonts w:hint="eastAsia" w:ascii="仿宋_GB2312" w:hAnsi="宋体" w:eastAsia="仿宋_GB2312"/>
                <w:bCs/>
                <w:szCs w:val="21"/>
                <w:lang w:val="en-US" w:eastAsia="zh-CN"/>
              </w:rPr>
              <w:t>机器人智能控制课程：机器人运动学与动力学、机器人系统设计与控制技术、液压与气动技术</w:t>
            </w:r>
          </w:p>
          <w:p>
            <w:pPr>
              <w:spacing w:line="360" w:lineRule="auto"/>
              <w:rPr>
                <w:rFonts w:ascii="仿宋_GB2312" w:hAnsi="宋体" w:eastAsia="仿宋_GB2312"/>
                <w:b/>
                <w:bCs/>
                <w:sz w:val="24"/>
              </w:rPr>
            </w:pPr>
            <w:r>
              <w:rPr>
                <w:rFonts w:hint="eastAsia" w:ascii="仿宋_GB2312" w:hAnsi="宋体" w:eastAsia="仿宋_GB2312"/>
                <w:b/>
                <w:bCs/>
                <w:sz w:val="24"/>
              </w:rPr>
              <w:t>六、学制、学位</w:t>
            </w:r>
          </w:p>
          <w:p>
            <w:pPr>
              <w:spacing w:line="360" w:lineRule="auto"/>
              <w:ind w:firstLine="442" w:firstLineChars="200"/>
              <w:rPr>
                <w:rFonts w:ascii="仿宋_GB2312" w:hAnsi="宋体" w:eastAsia="仿宋_GB2312"/>
                <w:b/>
                <w:bCs/>
                <w:szCs w:val="21"/>
              </w:rPr>
            </w:pPr>
            <w:r>
              <w:rPr>
                <w:rFonts w:hint="eastAsia" w:ascii="仿宋_GB2312" w:hAnsi="宋体" w:eastAsia="仿宋_GB2312"/>
                <w:b/>
                <w:bCs/>
                <w:szCs w:val="21"/>
              </w:rPr>
              <w:t>1、学制</w:t>
            </w:r>
          </w:p>
          <w:p>
            <w:pPr>
              <w:spacing w:line="360" w:lineRule="auto"/>
              <w:ind w:firstLine="440" w:firstLineChars="200"/>
              <w:rPr>
                <w:rFonts w:ascii="仿宋_GB2312" w:hAnsi="宋体" w:eastAsia="仿宋_GB2312"/>
                <w:sz w:val="24"/>
              </w:rPr>
            </w:pPr>
            <w:r>
              <w:rPr>
                <w:rFonts w:hint="eastAsia" w:ascii="仿宋_GB2312" w:hAnsi="宋体" w:eastAsia="仿宋_GB2312"/>
                <w:szCs w:val="21"/>
              </w:rPr>
              <w:t>标准学制为 4 年，可在 3-6 年内完成学业。</w:t>
            </w:r>
          </w:p>
          <w:p>
            <w:pPr>
              <w:spacing w:line="360" w:lineRule="auto"/>
              <w:ind w:firstLine="482" w:firstLineChars="200"/>
              <w:rPr>
                <w:rFonts w:ascii="仿宋_GB2312" w:hAnsi="宋体" w:eastAsia="仿宋_GB2312"/>
                <w:b/>
                <w:bCs/>
                <w:sz w:val="24"/>
              </w:rPr>
            </w:pPr>
            <w:r>
              <w:rPr>
                <w:rFonts w:ascii="仿宋_GB2312" w:hAnsi="宋体" w:eastAsia="仿宋_GB2312"/>
                <w:b/>
                <w:bCs/>
                <w:sz w:val="24"/>
              </w:rPr>
              <w:t>2</w:t>
            </w:r>
            <w:r>
              <w:rPr>
                <w:rFonts w:hint="eastAsia" w:ascii="仿宋_GB2312" w:hAnsi="宋体" w:eastAsia="仿宋_GB2312"/>
                <w:b/>
                <w:bCs/>
                <w:sz w:val="24"/>
              </w:rPr>
              <w:t>、学位</w:t>
            </w:r>
          </w:p>
          <w:p>
            <w:pPr>
              <w:spacing w:line="360" w:lineRule="auto"/>
              <w:ind w:firstLine="440" w:firstLineChars="200"/>
              <w:rPr>
                <w:rFonts w:hint="eastAsia" w:ascii="仿宋_GB2312" w:hAnsi="宋体" w:eastAsia="仿宋_GB2312"/>
                <w:sz w:val="24"/>
              </w:rPr>
            </w:pPr>
            <w:r>
              <w:rPr>
                <w:rFonts w:hint="eastAsia" w:ascii="仿宋_GB2312" w:hAnsi="宋体" w:eastAsia="仿宋_GB2312"/>
                <w:szCs w:val="21"/>
              </w:rPr>
              <w:t>在规定学制内，修满各教学环节规定的学分，成绩合格，符合学校学士学位授予条件的毕业生，授予理学学士学位。</w:t>
            </w:r>
          </w:p>
          <w:p>
            <w:pPr>
              <w:spacing w:line="360" w:lineRule="auto"/>
              <w:rPr>
                <w:rFonts w:hint="eastAsia" w:ascii="仿宋_GB2312" w:hAnsi="宋体" w:eastAsia="仿宋_GB2312"/>
                <w:b/>
                <w:bCs/>
                <w:sz w:val="24"/>
              </w:rPr>
            </w:pPr>
            <w:r>
              <w:rPr>
                <w:rFonts w:hint="eastAsia" w:ascii="仿宋_GB2312" w:hAnsi="宋体" w:eastAsia="仿宋_GB2312"/>
                <w:b/>
                <w:bCs/>
                <w:sz w:val="24"/>
              </w:rPr>
              <w:t>七、核心课程</w:t>
            </w:r>
          </w:p>
          <w:p>
            <w:pPr>
              <w:spacing w:line="360" w:lineRule="auto"/>
              <w:ind w:firstLine="440" w:firstLineChars="200"/>
              <w:rPr>
                <w:rFonts w:hint="default" w:ascii="仿宋_GB2312" w:hAnsi="宋体" w:eastAsia="仿宋_GB2312"/>
                <w:szCs w:val="21"/>
                <w:lang w:val="en-US"/>
              </w:rPr>
            </w:pPr>
            <w:r>
              <w:rPr>
                <w:rFonts w:hint="eastAsia" w:ascii="仿宋_GB2312" w:hAnsi="宋体" w:eastAsia="仿宋_GB2312"/>
                <w:szCs w:val="21"/>
                <w:lang w:val="en-US" w:eastAsia="zh-CN"/>
              </w:rPr>
              <w:t>电路原理、模拟电子技术、数字电子技术、自动控制理论、</w:t>
            </w:r>
            <w:r>
              <w:rPr>
                <w:rFonts w:hint="eastAsia" w:ascii="仿宋_GB2312" w:eastAsia="仿宋_GB2312"/>
                <w:szCs w:val="21"/>
                <w:lang w:val="en-US" w:eastAsia="zh-CN"/>
              </w:rPr>
              <w:t>机器人</w:t>
            </w:r>
            <w:r>
              <w:rPr>
                <w:rFonts w:hint="eastAsia" w:ascii="仿宋_GB2312" w:hAnsi="宋体" w:eastAsia="仿宋_GB2312"/>
                <w:szCs w:val="21"/>
                <w:lang w:val="en-US" w:eastAsia="zh-CN"/>
              </w:rPr>
              <w:t>控制器编程、图像识别与机器视觉、电气控制及plc、信号与系统、智能检测与传感器技术、</w:t>
            </w:r>
            <w:r>
              <w:rPr>
                <w:rFonts w:hint="eastAsia" w:ascii="仿宋_GB2312" w:hAnsi="宋体" w:eastAsia="仿宋_GB2312"/>
                <w:bCs/>
                <w:szCs w:val="21"/>
                <w:lang w:val="en-US" w:eastAsia="zh-CN"/>
              </w:rPr>
              <w:t>液压与气动技术</w:t>
            </w:r>
            <w:r>
              <w:rPr>
                <w:rFonts w:hint="eastAsia" w:ascii="仿宋_GB2312" w:eastAsia="仿宋_GB2312"/>
                <w:bCs/>
                <w:szCs w:val="21"/>
                <w:lang w:val="en-US" w:eastAsia="zh-CN"/>
              </w:rPr>
              <w:t>、机器人机械基础</w:t>
            </w:r>
            <w:r>
              <w:rPr>
                <w:rFonts w:hint="eastAsia" w:ascii="仿宋_GB2312" w:hAnsi="宋体" w:eastAsia="仿宋_GB2312"/>
                <w:szCs w:val="21"/>
                <w:lang w:val="en-US" w:eastAsia="zh-CN"/>
              </w:rPr>
              <w:t>等</w:t>
            </w:r>
          </w:p>
          <w:p>
            <w:pPr>
              <w:spacing w:line="360" w:lineRule="auto"/>
              <w:ind w:firstLine="482" w:firstLineChars="200"/>
              <w:rPr>
                <w:rFonts w:hint="eastAsia" w:ascii="仿宋_GB2312" w:hAnsi="宋体" w:eastAsia="仿宋_GB2312"/>
                <w:b/>
                <w:bCs/>
                <w:sz w:val="24"/>
              </w:rPr>
            </w:pPr>
            <w:r>
              <w:rPr>
                <w:rFonts w:hint="eastAsia" w:ascii="仿宋_GB2312" w:hAnsi="宋体" w:eastAsia="仿宋_GB2312"/>
                <w:b/>
                <w:bCs/>
                <w:sz w:val="24"/>
              </w:rPr>
              <w:t>八、主要实践性教学环节</w:t>
            </w:r>
          </w:p>
          <w:p>
            <w:pPr>
              <w:spacing w:line="360" w:lineRule="auto"/>
              <w:ind w:firstLine="440" w:firstLineChars="200"/>
              <w:rPr>
                <w:rFonts w:hint="default" w:ascii="仿宋_GB2312" w:hAnsi="宋体" w:eastAsia="仿宋_GB2312"/>
                <w:szCs w:val="21"/>
                <w:lang w:val="en-US" w:eastAsia="zh-CN"/>
              </w:rPr>
            </w:pPr>
            <w:r>
              <w:rPr>
                <w:rFonts w:hint="eastAsia" w:ascii="仿宋_GB2312" w:hAnsi="宋体" w:eastAsia="仿宋_GB2312"/>
                <w:szCs w:val="21"/>
                <w:lang w:val="en-US" w:eastAsia="zh-CN"/>
              </w:rPr>
              <w:t>机器人控制器编程课程设计、电工电子实习、金工实习、图像识别与机器视觉课程设计、电气控制及plc课程设计、智能机器人综合项目设计、毕业实习、毕业设计、机器人系统设计及控制技术课程设计等</w:t>
            </w:r>
            <w:r>
              <w:rPr>
                <w:rFonts w:hint="eastAsia" w:ascii="仿宋_GB2312" w:hAnsi="宋体" w:eastAsia="仿宋_GB2312"/>
                <w:szCs w:val="21"/>
              </w:rPr>
              <w:t>。</w:t>
            </w:r>
          </w:p>
          <w:p>
            <w:pPr>
              <w:spacing w:line="660" w:lineRule="exact"/>
              <w:rPr>
                <w:rFonts w:hint="eastAsia" w:ascii="仿宋_GB2312" w:eastAsia="仿宋_GB2312"/>
                <w:b/>
                <w:sz w:val="28"/>
                <w:szCs w:val="28"/>
              </w:rPr>
            </w:pPr>
            <w:r>
              <w:rPr>
                <w:rFonts w:hint="eastAsia" w:ascii="仿宋_GB2312" w:eastAsia="仿宋_GB2312"/>
                <w:b/>
                <w:sz w:val="28"/>
                <w:szCs w:val="28"/>
              </w:rPr>
              <w:t xml:space="preserve"> </w:t>
            </w:r>
            <w:r>
              <w:rPr>
                <w:rFonts w:hint="eastAsia" w:ascii="仿宋_GB2312" w:eastAsia="仿宋_GB2312"/>
                <w:b/>
                <w:color w:val="FF0000"/>
                <w:sz w:val="28"/>
                <w:szCs w:val="28"/>
              </w:rPr>
              <w:t xml:space="preserve"> </w:t>
            </w:r>
            <w:r>
              <w:rPr>
                <w:rFonts w:hint="eastAsia" w:ascii="仿宋_GB2312" w:eastAsia="仿宋_GB2312"/>
                <w:b/>
                <w:color w:val="FF0000"/>
                <w:sz w:val="24"/>
              </w:rPr>
              <w:t xml:space="preserve"> </w:t>
            </w:r>
            <w:r>
              <w:rPr>
                <w:rFonts w:hint="eastAsia" w:ascii="仿宋_GB2312" w:eastAsia="仿宋_GB2312"/>
                <w:b/>
                <w:sz w:val="24"/>
              </w:rPr>
              <w:t xml:space="preserve"> </w:t>
            </w:r>
            <w:r>
              <w:rPr>
                <w:rFonts w:hint="eastAsia" w:ascii="仿宋_GB2312" w:eastAsia="仿宋_GB2312"/>
                <w:b/>
                <w:sz w:val="24"/>
                <w:lang w:val="en-US" w:eastAsia="zh-CN"/>
              </w:rPr>
              <w:t>九</w:t>
            </w:r>
            <w:r>
              <w:rPr>
                <w:rFonts w:hint="eastAsia" w:ascii="仿宋_GB2312" w:eastAsia="仿宋_GB2312"/>
                <w:b/>
                <w:sz w:val="24"/>
              </w:rPr>
              <w:t>、专业教学计划表</w:t>
            </w:r>
          </w:p>
          <w:tbl>
            <w:tblPr>
              <w:tblStyle w:val="10"/>
              <w:tblW w:w="9362" w:type="dxa"/>
              <w:tblInd w:w="0" w:type="dxa"/>
              <w:tblLayout w:type="fixed"/>
              <w:tblCellMar>
                <w:top w:w="15" w:type="dxa"/>
                <w:left w:w="15" w:type="dxa"/>
                <w:bottom w:w="15" w:type="dxa"/>
                <w:right w:w="15" w:type="dxa"/>
              </w:tblCellMar>
            </w:tblPr>
            <w:tblGrid>
              <w:gridCol w:w="749"/>
              <w:gridCol w:w="750"/>
              <w:gridCol w:w="730"/>
              <w:gridCol w:w="2209"/>
              <w:gridCol w:w="536"/>
              <w:gridCol w:w="510"/>
              <w:gridCol w:w="502"/>
              <w:gridCol w:w="663"/>
              <w:gridCol w:w="387"/>
              <w:gridCol w:w="521"/>
              <w:gridCol w:w="444"/>
              <w:gridCol w:w="385"/>
              <w:gridCol w:w="424"/>
              <w:gridCol w:w="552"/>
            </w:tblGrid>
            <w:tr>
              <w:tblPrEx>
                <w:tblCellMar>
                  <w:top w:w="15" w:type="dxa"/>
                  <w:left w:w="15" w:type="dxa"/>
                  <w:bottom w:w="15" w:type="dxa"/>
                  <w:right w:w="15" w:type="dxa"/>
                </w:tblCellMar>
              </w:tblPrEx>
              <w:trPr>
                <w:trHeight w:val="285" w:hRule="atLeast"/>
                <w:tblHeader/>
              </w:trPr>
              <w:tc>
                <w:tcPr>
                  <w:tcW w:w="74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kern w:val="0"/>
                      <w:szCs w:val="21"/>
                      <w:lang w:bidi="ar"/>
                    </w:rPr>
                    <w:t>课程类别</w:t>
                  </w:r>
                </w:p>
              </w:tc>
              <w:tc>
                <w:tcPr>
                  <w:tcW w:w="75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kern w:val="0"/>
                      <w:szCs w:val="21"/>
                      <w:lang w:bidi="ar"/>
                    </w:rPr>
                    <w:t>课程性质</w:t>
                  </w:r>
                </w:p>
              </w:tc>
              <w:tc>
                <w:tcPr>
                  <w:tcW w:w="73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kern w:val="0"/>
                      <w:szCs w:val="21"/>
                      <w:lang w:bidi="ar"/>
                    </w:rPr>
                    <w:t>课程代码</w:t>
                  </w:r>
                </w:p>
              </w:tc>
              <w:tc>
                <w:tcPr>
                  <w:tcW w:w="2209"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kern w:val="0"/>
                      <w:szCs w:val="21"/>
                      <w:lang w:bidi="ar"/>
                    </w:rPr>
                    <w:t>课程名称</w:t>
                  </w:r>
                </w:p>
              </w:tc>
              <w:tc>
                <w:tcPr>
                  <w:tcW w:w="53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kern w:val="0"/>
                      <w:szCs w:val="21"/>
                      <w:lang w:bidi="ar"/>
                    </w:rPr>
                    <w:t>开课单位代码</w:t>
                  </w:r>
                </w:p>
              </w:tc>
              <w:tc>
                <w:tcPr>
                  <w:tcW w:w="51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kern w:val="0"/>
                      <w:szCs w:val="21"/>
                      <w:lang w:bidi="ar"/>
                    </w:rPr>
                    <w:t>总学分</w:t>
                  </w:r>
                </w:p>
              </w:tc>
              <w:tc>
                <w:tcPr>
                  <w:tcW w:w="5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kern w:val="0"/>
                      <w:szCs w:val="21"/>
                      <w:lang w:bidi="ar"/>
                    </w:rPr>
                    <w:t>总学时</w:t>
                  </w:r>
                </w:p>
              </w:tc>
              <w:tc>
                <w:tcPr>
                  <w:tcW w:w="663"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kern w:val="0"/>
                      <w:szCs w:val="21"/>
                      <w:lang w:bidi="ar"/>
                    </w:rPr>
                    <w:t>理论学时</w:t>
                  </w:r>
                </w:p>
              </w:tc>
              <w:tc>
                <w:tcPr>
                  <w:tcW w:w="90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kern w:val="0"/>
                      <w:szCs w:val="21"/>
                      <w:lang w:bidi="ar"/>
                    </w:rPr>
                    <w:t>实践学时</w:t>
                  </w:r>
                </w:p>
              </w:tc>
              <w:tc>
                <w:tcPr>
                  <w:tcW w:w="44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kern w:val="0"/>
                      <w:szCs w:val="21"/>
                      <w:lang w:bidi="ar"/>
                    </w:rPr>
                    <w:t>考核方式</w:t>
                  </w:r>
                </w:p>
              </w:tc>
              <w:tc>
                <w:tcPr>
                  <w:tcW w:w="38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kern w:val="0"/>
                      <w:szCs w:val="21"/>
                      <w:lang w:bidi="ar"/>
                    </w:rPr>
                    <w:t>开课学期</w:t>
                  </w:r>
                </w:p>
              </w:tc>
              <w:tc>
                <w:tcPr>
                  <w:tcW w:w="42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szCs w:val="21"/>
                    </w:rPr>
                    <w:t>学位课程标识</w:t>
                  </w:r>
                </w:p>
              </w:tc>
              <w:tc>
                <w:tcPr>
                  <w:tcW w:w="552"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b/>
                      <w:kern w:val="0"/>
                      <w:szCs w:val="21"/>
                      <w:lang w:bidi="ar"/>
                    </w:rPr>
                  </w:pPr>
                  <w:r>
                    <w:rPr>
                      <w:rFonts w:hint="eastAsia" w:ascii="宋体" w:hAnsi="宋体" w:cs="宋体"/>
                      <w:b/>
                      <w:kern w:val="0"/>
                      <w:szCs w:val="21"/>
                      <w:lang w:bidi="ar"/>
                    </w:rPr>
                    <w:t>专业核心课程标识</w:t>
                  </w:r>
                </w:p>
              </w:tc>
            </w:tr>
            <w:tr>
              <w:tblPrEx>
                <w:tblCellMar>
                  <w:top w:w="15" w:type="dxa"/>
                  <w:left w:w="15" w:type="dxa"/>
                  <w:bottom w:w="15" w:type="dxa"/>
                  <w:right w:w="15" w:type="dxa"/>
                </w:tblCellMar>
              </w:tblPrEx>
              <w:trPr>
                <w:trHeight w:val="90" w:hRule="atLeast"/>
                <w:tblHeader/>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szCs w:val="21"/>
                    </w:rPr>
                  </w:pPr>
                </w:p>
              </w:tc>
              <w:tc>
                <w:tcPr>
                  <w:tcW w:w="73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szCs w:val="21"/>
                    </w:rPr>
                  </w:pPr>
                </w:p>
              </w:tc>
              <w:tc>
                <w:tcPr>
                  <w:tcW w:w="2209" w:type="dxa"/>
                  <w:vMerge w:val="continue"/>
                  <w:tcBorders>
                    <w:left w:val="single" w:color="000000" w:sz="4" w:space="0"/>
                    <w:bottom w:val="single" w:color="000000" w:sz="4" w:space="0"/>
                    <w:right w:val="single" w:color="000000" w:sz="4" w:space="0"/>
                  </w:tcBorders>
                  <w:noWrap w:val="0"/>
                  <w:vAlign w:val="center"/>
                </w:tcPr>
                <w:p>
                  <w:pPr>
                    <w:jc w:val="left"/>
                    <w:rPr>
                      <w:rFonts w:hint="eastAsia" w:ascii="宋体" w:hAnsi="宋体" w:cs="宋体"/>
                      <w:b/>
                      <w:szCs w:val="21"/>
                    </w:rPr>
                  </w:pPr>
                </w:p>
              </w:tc>
              <w:tc>
                <w:tcPr>
                  <w:tcW w:w="53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szCs w:val="21"/>
                    </w:rPr>
                  </w:pPr>
                </w:p>
              </w:tc>
              <w:tc>
                <w:tcPr>
                  <w:tcW w:w="5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szCs w:val="21"/>
                    </w:rPr>
                  </w:pPr>
                </w:p>
              </w:tc>
              <w:tc>
                <w:tcPr>
                  <w:tcW w:w="5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szCs w:val="21"/>
                    </w:rPr>
                  </w:pPr>
                </w:p>
              </w:tc>
              <w:tc>
                <w:tcPr>
                  <w:tcW w:w="6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kern w:val="0"/>
                      <w:szCs w:val="21"/>
                      <w:lang w:bidi="ar"/>
                    </w:rPr>
                    <w:t>实验学时</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szCs w:val="21"/>
                    </w:rPr>
                  </w:pPr>
                  <w:r>
                    <w:rPr>
                      <w:rFonts w:hint="eastAsia" w:ascii="宋体" w:hAnsi="宋体" w:cs="宋体"/>
                      <w:b/>
                      <w:kern w:val="0"/>
                      <w:szCs w:val="21"/>
                      <w:lang w:bidi="ar"/>
                    </w:rPr>
                    <w:t>课程实践学时</w:t>
                  </w:r>
                </w:p>
              </w:tc>
              <w:tc>
                <w:tcPr>
                  <w:tcW w:w="44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szCs w:val="21"/>
                    </w:rPr>
                  </w:pPr>
                </w:p>
              </w:tc>
              <w:tc>
                <w:tcPr>
                  <w:tcW w:w="3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szCs w:val="21"/>
                    </w:rPr>
                  </w:pPr>
                </w:p>
              </w:tc>
              <w:tc>
                <w:tcPr>
                  <w:tcW w:w="4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szCs w:val="21"/>
                    </w:rPr>
                  </w:pPr>
                </w:p>
              </w:tc>
              <w:tc>
                <w:tcPr>
                  <w:tcW w:w="552" w:type="dxa"/>
                  <w:vMerge w:val="continue"/>
                  <w:tcBorders>
                    <w:left w:val="single" w:color="000000" w:sz="4" w:space="0"/>
                    <w:bottom w:val="single" w:color="000000" w:sz="4" w:space="0"/>
                    <w:right w:val="single" w:color="000000" w:sz="4" w:space="0"/>
                  </w:tcBorders>
                  <w:noWrap w:val="0"/>
                  <w:vAlign w:val="center"/>
                </w:tcPr>
                <w:p>
                  <w:pPr>
                    <w:jc w:val="left"/>
                    <w:rPr>
                      <w:rFonts w:hint="eastAsia" w:ascii="宋体" w:hAnsi="宋体" w:cs="宋体"/>
                      <w:b/>
                      <w:szCs w:val="21"/>
                    </w:rPr>
                  </w:pPr>
                </w:p>
              </w:tc>
            </w:tr>
            <w:tr>
              <w:tblPrEx>
                <w:tblCellMar>
                  <w:top w:w="15" w:type="dxa"/>
                  <w:left w:w="15" w:type="dxa"/>
                  <w:bottom w:w="15" w:type="dxa"/>
                  <w:right w:w="15" w:type="dxa"/>
                </w:tblCellMar>
              </w:tblPrEx>
              <w:trPr>
                <w:trHeight w:val="285" w:hRule="atLeast"/>
              </w:trPr>
              <w:tc>
                <w:tcPr>
                  <w:tcW w:w="749"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szCs w:val="21"/>
                    </w:rPr>
                    <w:t>通</w:t>
                  </w:r>
                </w:p>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szCs w:val="21"/>
                    </w:rPr>
                    <w:t>识</w:t>
                  </w:r>
                </w:p>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szCs w:val="21"/>
                    </w:rPr>
                    <w:t>教</w:t>
                  </w:r>
                </w:p>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szCs w:val="21"/>
                    </w:rPr>
                    <w:t>育</w:t>
                  </w:r>
                </w:p>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szCs w:val="21"/>
                    </w:rPr>
                    <w:t>课</w:t>
                  </w:r>
                </w:p>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szCs w:val="21"/>
                    </w:rPr>
                    <w:t>程</w:t>
                  </w:r>
                </w:p>
              </w:tc>
              <w:tc>
                <w:tcPr>
                  <w:tcW w:w="750"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szCs w:val="21"/>
                    </w:rPr>
                    <w:t>必修</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马克思主义基本原理</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Introduction to the Basic Principles of Marxism</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09</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48</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sz w:val="24"/>
                    </w:rPr>
                    <w:t>3</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毛泽东思想和中国特色社会主义理论体系概论</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Introduction to Mao Zedong Thought and the Theoretical System of Socialism with Chinese Characteristics</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09</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72</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64</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8</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sz w:val="24"/>
                    </w:rPr>
                    <w:t>4</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中国近现代史纲要</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Outline of Chinese Modern History</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09</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32</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sz w:val="24"/>
                    </w:rPr>
                    <w:t>2</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思想道德修养与法律基础</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Ideological and Moral Cultivation ＆ Basic Law</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09</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40</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sz w:val="24"/>
                    </w:rPr>
                    <w:t>1</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思想政治理论课实践教学（1）</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Practical Teaching of Ideological and Political Theory Ⅰ</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09</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16</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16</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思想政治理论课实践教学（2）</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Practical Teaching of Ideological and Political Theory Ⅱ</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09</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16</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16</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形势与政策（1）</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Current Situation and Policy Ⅰ</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09</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16</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sz w:val="24"/>
                    </w:rPr>
                    <w:t>16</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5</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形势与政策（2）</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Current Situation and Policy Ⅱ</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09</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16</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sz w:val="24"/>
                    </w:rPr>
                    <w:t>16</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6</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大学英语A（1）</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College English A Ⅰ</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07</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48</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Style w:val="21"/>
                      <w:rFonts w:hint="default"/>
                      <w:lang w:bidi="ar"/>
                    </w:rPr>
                    <w:t>☆</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大学英语A（2）</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College English A Ⅱ</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07</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48</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Style w:val="21"/>
                      <w:rFonts w:hint="default"/>
                      <w:lang w:bidi="ar"/>
                    </w:rPr>
                    <w:t>☆</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大学英语A（3）</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College English A Ⅲ</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07</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48</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Style w:val="21"/>
                      <w:rFonts w:hint="default"/>
                      <w:lang w:bidi="ar"/>
                    </w:rPr>
                    <w:t>☆</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大学英语A（4）</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College English A Ⅳ</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07</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48</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Style w:val="21"/>
                      <w:rFonts w:hint="default"/>
                      <w:lang w:bidi="ar"/>
                    </w:rPr>
                    <w:t>☆</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计算机基础A（C语言）</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Fundamentals of Computers A</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kern w:val="0"/>
                      <w:sz w:val="24"/>
                      <w:lang w:bidi="ar"/>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kern w:val="0"/>
                      <w:sz w:val="24"/>
                      <w:lang w:bidi="ar"/>
                    </w:rPr>
                    <w:t>4.0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kern w:val="0"/>
                      <w:sz w:val="24"/>
                      <w:lang w:bidi="ar"/>
                    </w:rPr>
                    <w:t>64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kern w:val="0"/>
                      <w:sz w:val="24"/>
                      <w:lang w:bidi="ar"/>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kern w:val="0"/>
                      <w:sz w:val="24"/>
                      <w:lang w:bidi="ar"/>
                    </w:rPr>
                    <w:t>32</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eastAsia="仿宋" w:cs="仿宋"/>
                      <w:sz w:val="24"/>
                    </w:rPr>
                  </w:pPr>
                  <w:r>
                    <w:rPr>
                      <w:rFonts w:hint="eastAsia" w:eastAsia="仿宋" w:cs="仿宋"/>
                      <w:sz w:val="24"/>
                    </w:rPr>
                    <w:t>2</w:t>
                  </w:r>
                </w:p>
                <w:p>
                  <w:pPr>
                    <w:widowControl/>
                    <w:jc w:val="center"/>
                    <w:textAlignment w:val="bottom"/>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体育（1）</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Physical Education Ⅰ</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13</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24</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体育（2）</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Physical Education Ⅱ</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13</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24</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体育（3）</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Physical Education Ⅲ</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13</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24</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体育（4）</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Physical education Ⅳ</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13</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24</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4</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入学教育</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The Freshman Orientation</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60</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16</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16</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1</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军事理论与技能训练</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Military Theory and Skill Training</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30</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32</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32</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kern w:val="0"/>
                      <w:sz w:val="24"/>
                      <w:lang w:bidi="ar"/>
                    </w:rPr>
                    <w:t>1</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积极心理学</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Positive Psychology</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kern w:val="0"/>
                      <w:sz w:val="24"/>
                      <w:lang w:bidi="ar"/>
                    </w:rPr>
                    <w:t>53</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kern w:val="0"/>
                      <w:sz w:val="24"/>
                      <w:lang w:bidi="ar"/>
                    </w:rPr>
                    <w:t>1.5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kern w:val="0"/>
                      <w:sz w:val="24"/>
                      <w:lang w:bidi="ar"/>
                    </w:rPr>
                    <w:t>24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kern w:val="0"/>
                      <w:sz w:val="24"/>
                      <w:lang w:bidi="ar"/>
                    </w:rPr>
                    <w:t>24</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eastAsia="仿宋" w:cs="仿宋"/>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kern w:val="0"/>
                      <w:sz w:val="24"/>
                      <w:lang w:bidi="ar"/>
                    </w:rPr>
                    <w:t>1</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国学经典导论</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Introduction of the Classical Culture of China</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06</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32</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eastAsia="仿宋" w:cs="仿宋"/>
                      <w:color w:val="000000"/>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eastAsia="仿宋" w:cs="仿宋"/>
                      <w:color w:val="000000"/>
                      <w:kern w:val="0"/>
                      <w:sz w:val="24"/>
                      <w:lang w:bidi="ar"/>
                    </w:rPr>
                    <w:t>2</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bottom"/>
                </w:tcPr>
                <w:p>
                  <w:pPr>
                    <w:widowControl/>
                    <w:jc w:val="left"/>
                    <w:textAlignment w:val="center"/>
                    <w:rPr>
                      <w:rFonts w:hint="eastAsia" w:ascii="宋体" w:hAnsi="宋体" w:cs="宋体"/>
                      <w:color w:val="000000"/>
                      <w:kern w:val="0"/>
                      <w:sz w:val="18"/>
                      <w:szCs w:val="18"/>
                      <w:lang w:bidi="ar"/>
                    </w:rPr>
                  </w:pP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bottom"/>
                </w:tcPr>
                <w:p>
                  <w:pPr>
                    <w:widowControl/>
                    <w:jc w:val="left"/>
                    <w:textAlignment w:val="center"/>
                    <w:rPr>
                      <w:rFonts w:hint="eastAsia" w:ascii="宋体" w:hAnsi="宋体" w:cs="宋体"/>
                      <w:color w:val="000000"/>
                      <w:kern w:val="0"/>
                      <w:sz w:val="18"/>
                      <w:szCs w:val="18"/>
                      <w:lang w:bidi="ar"/>
                    </w:rPr>
                  </w:pP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475"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宋体" w:cs="仿宋"/>
                      <w:color w:val="000000"/>
                      <w:szCs w:val="21"/>
                      <w:lang w:eastAsia="zh-CN"/>
                    </w:rPr>
                  </w:pPr>
                  <w:r>
                    <w:rPr>
                      <w:rFonts w:hint="eastAsia" w:ascii="宋体" w:hAnsi="宋体" w:cs="宋体"/>
                      <w:color w:val="000000"/>
                      <w:kern w:val="0"/>
                      <w:sz w:val="22"/>
                      <w:szCs w:val="22"/>
                      <w:lang w:bidi="ar"/>
                    </w:rPr>
                    <w:t>4</w:t>
                  </w:r>
                  <w:r>
                    <w:rPr>
                      <w:rFonts w:hint="eastAsia" w:cs="宋体"/>
                      <w:color w:val="000000"/>
                      <w:kern w:val="0"/>
                      <w:sz w:val="22"/>
                      <w:szCs w:val="22"/>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712</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592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32</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88</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tcBorders>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475"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50" w:type="dxa"/>
                  <w:tcBorders>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475"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593" w:hRule="atLeast"/>
              </w:trPr>
              <w:tc>
                <w:tcPr>
                  <w:tcW w:w="749" w:type="dxa"/>
                  <w:vMerge w:val="continue"/>
                  <w:tcBorders>
                    <w:left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restart"/>
                  <w:tcBorders>
                    <w:top w:val="single" w:color="000000" w:sz="4" w:space="0"/>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选修</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创业训练营</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65</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1.5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24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24</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ahoma" w:hAnsi="Tahoma" w:cs="Tahoma"/>
                      <w:color w:val="000000"/>
                      <w:szCs w:val="21"/>
                    </w:rPr>
                  </w:pPr>
                </w:p>
              </w:tc>
            </w:tr>
            <w:tr>
              <w:tblPrEx>
                <w:tblCellMar>
                  <w:top w:w="15" w:type="dxa"/>
                  <w:left w:w="15" w:type="dxa"/>
                  <w:bottom w:w="15" w:type="dxa"/>
                  <w:right w:w="15" w:type="dxa"/>
                </w:tblCellMar>
              </w:tblPrEx>
              <w:trPr>
                <w:trHeight w:val="545" w:hRule="atLeast"/>
              </w:trPr>
              <w:tc>
                <w:tcPr>
                  <w:tcW w:w="749" w:type="dxa"/>
                  <w:vMerge w:val="continue"/>
                  <w:tcBorders>
                    <w:left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创业综合实训</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65</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1.5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24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24</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ahoma" w:hAnsi="Tahoma" w:cs="Tahoma"/>
                      <w:color w:val="000000"/>
                      <w:szCs w:val="21"/>
                    </w:rPr>
                  </w:pPr>
                </w:p>
              </w:tc>
            </w:tr>
            <w:tr>
              <w:tblPrEx>
                <w:tblCellMar>
                  <w:top w:w="15" w:type="dxa"/>
                  <w:left w:w="15" w:type="dxa"/>
                  <w:bottom w:w="15" w:type="dxa"/>
                  <w:right w:w="15" w:type="dxa"/>
                </w:tblCellMar>
              </w:tblPrEx>
              <w:trPr>
                <w:trHeight w:val="545" w:hRule="atLeast"/>
              </w:trPr>
              <w:tc>
                <w:tcPr>
                  <w:tcW w:w="749" w:type="dxa"/>
                  <w:vMerge w:val="continue"/>
                  <w:tcBorders>
                    <w:left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人文艺术类课程群</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2</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32</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ahoma" w:hAnsi="Tahoma" w:cs="Tahoma"/>
                      <w:color w:val="000000"/>
                      <w:szCs w:val="21"/>
                    </w:rPr>
                  </w:pPr>
                </w:p>
              </w:tc>
            </w:tr>
            <w:tr>
              <w:tblPrEx>
                <w:tblCellMar>
                  <w:top w:w="15" w:type="dxa"/>
                  <w:left w:w="15" w:type="dxa"/>
                  <w:bottom w:w="15" w:type="dxa"/>
                  <w:right w:w="15" w:type="dxa"/>
                </w:tblCellMar>
              </w:tblPrEx>
              <w:trPr>
                <w:trHeight w:val="545" w:hRule="atLeast"/>
              </w:trPr>
              <w:tc>
                <w:tcPr>
                  <w:tcW w:w="749" w:type="dxa"/>
                  <w:vMerge w:val="continue"/>
                  <w:tcBorders>
                    <w:left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就业指导</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Cs w:val="21"/>
                    </w:rPr>
                    <w:t>0.5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8</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ahoma" w:hAnsi="Tahoma" w:cs="Tahoma"/>
                      <w:color w:val="000000"/>
                      <w:szCs w:val="21"/>
                    </w:rPr>
                  </w:pPr>
                </w:p>
              </w:tc>
            </w:tr>
            <w:tr>
              <w:tblPrEx>
                <w:tblCellMar>
                  <w:top w:w="15" w:type="dxa"/>
                  <w:left w:w="15" w:type="dxa"/>
                  <w:bottom w:w="15" w:type="dxa"/>
                  <w:right w:w="15" w:type="dxa"/>
                </w:tblCellMar>
              </w:tblPrEx>
              <w:trPr>
                <w:trHeight w:val="545" w:hRule="atLeast"/>
              </w:trPr>
              <w:tc>
                <w:tcPr>
                  <w:tcW w:w="749" w:type="dxa"/>
                  <w:vMerge w:val="continue"/>
                  <w:tcBorders>
                    <w:left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创业理论与实践</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65</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Cs w:val="21"/>
                    </w:rPr>
                    <w:t>1.0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16</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16</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4</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ahoma" w:hAnsi="Tahoma" w:cs="Tahoma"/>
                      <w:color w:val="000000"/>
                      <w:szCs w:val="21"/>
                    </w:rPr>
                  </w:pPr>
                </w:p>
              </w:tc>
            </w:tr>
            <w:tr>
              <w:tblPrEx>
                <w:tblCellMar>
                  <w:top w:w="15" w:type="dxa"/>
                  <w:left w:w="15" w:type="dxa"/>
                  <w:bottom w:w="15" w:type="dxa"/>
                  <w:right w:w="15" w:type="dxa"/>
                </w:tblCellMar>
              </w:tblPrEx>
              <w:trPr>
                <w:trHeight w:val="545" w:hRule="atLeast"/>
              </w:trPr>
              <w:tc>
                <w:tcPr>
                  <w:tcW w:w="749" w:type="dxa"/>
                  <w:vMerge w:val="continue"/>
                  <w:tcBorders>
                    <w:left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SYB创业培训</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65</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1.5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24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24</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ahoma" w:hAnsi="Tahoma" w:cs="Tahoma"/>
                      <w:color w:val="000000"/>
                      <w:szCs w:val="21"/>
                    </w:rPr>
                  </w:pPr>
                </w:p>
              </w:tc>
            </w:tr>
            <w:tr>
              <w:tblPrEx>
                <w:tblCellMar>
                  <w:top w:w="15" w:type="dxa"/>
                  <w:left w:w="15" w:type="dxa"/>
                  <w:bottom w:w="15" w:type="dxa"/>
                  <w:right w:w="15" w:type="dxa"/>
                </w:tblCellMar>
              </w:tblPrEx>
              <w:trPr>
                <w:trHeight w:val="545" w:hRule="atLeast"/>
              </w:trPr>
              <w:tc>
                <w:tcPr>
                  <w:tcW w:w="749" w:type="dxa"/>
                  <w:vMerge w:val="continue"/>
                  <w:tcBorders>
                    <w:left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Cs w:val="21"/>
                    </w:rPr>
                  </w:pP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ahoma" w:hAnsi="Tahoma" w:cs="Tahoma"/>
                      <w:color w:val="000000"/>
                      <w:szCs w:val="21"/>
                    </w:rPr>
                  </w:pPr>
                </w:p>
              </w:tc>
            </w:tr>
            <w:tr>
              <w:tblPrEx>
                <w:tblCellMar>
                  <w:top w:w="15" w:type="dxa"/>
                  <w:left w:w="15" w:type="dxa"/>
                  <w:bottom w:w="15" w:type="dxa"/>
                  <w:right w:w="15" w:type="dxa"/>
                </w:tblCellMar>
              </w:tblPrEx>
              <w:trPr>
                <w:trHeight w:val="545" w:hRule="atLeast"/>
              </w:trPr>
              <w:tc>
                <w:tcPr>
                  <w:tcW w:w="749" w:type="dxa"/>
                  <w:vMerge w:val="continue"/>
                  <w:tcBorders>
                    <w:left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Cs w:val="21"/>
                    </w:rPr>
                  </w:pP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ahoma" w:hAnsi="Tahoma" w:cs="Tahoma"/>
                      <w:color w:val="000000"/>
                      <w:szCs w:val="21"/>
                    </w:rPr>
                  </w:pPr>
                </w:p>
              </w:tc>
            </w:tr>
            <w:tr>
              <w:tblPrEx>
                <w:tblCellMar>
                  <w:top w:w="15" w:type="dxa"/>
                  <w:left w:w="15" w:type="dxa"/>
                  <w:bottom w:w="15" w:type="dxa"/>
                  <w:right w:w="15" w:type="dxa"/>
                </w:tblCellMar>
              </w:tblPrEx>
              <w:trPr>
                <w:trHeight w:val="90" w:hRule="atLeast"/>
              </w:trPr>
              <w:tc>
                <w:tcPr>
                  <w:tcW w:w="749" w:type="dxa"/>
                  <w:vMerge w:val="continue"/>
                  <w:tcBorders>
                    <w:left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863" w:type="dxa"/>
                  <w:gridSpan w:val="1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475" w:type="dxa"/>
                  <w:gridSpan w:val="3"/>
                  <w:tcBorders>
                    <w:top w:val="single" w:color="000000" w:sz="4" w:space="0"/>
                    <w:left w:val="single" w:color="000000" w:sz="4" w:space="0"/>
                    <w:bottom w:val="single" w:color="000000" w:sz="4" w:space="0"/>
                    <w:right w:val="single" w:color="000000" w:sz="4" w:space="0"/>
                  </w:tcBorders>
                  <w:noWrap w:val="0"/>
                  <w:vAlign w:val="bottom"/>
                </w:tcPr>
                <w:p>
                  <w:pPr>
                    <w:widowControl/>
                    <w:jc w:val="center"/>
                    <w:textAlignment w:val="bottom"/>
                    <w:rPr>
                      <w:rFonts w:hint="eastAsia" w:ascii="仿宋" w:hAnsi="仿宋" w:eastAsia="仿宋" w:cs="仿宋"/>
                      <w:color w:val="000000"/>
                      <w:szCs w:val="21"/>
                    </w:rPr>
                  </w:pP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仿宋" w:hAnsi="仿宋" w:eastAsia="仿宋" w:cs="仿宋"/>
                      <w:color w:val="000000"/>
                      <w:szCs w:val="21"/>
                    </w:rPr>
                  </w:pPr>
                  <w:r>
                    <w:rPr>
                      <w:rFonts w:hint="eastAsia" w:ascii="仿宋" w:hAnsi="仿宋" w:eastAsia="仿宋" w:cs="仿宋"/>
                      <w:color w:val="000000"/>
                      <w:szCs w:val="21"/>
                    </w:rPr>
                    <w:t>8</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128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56</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72</w:t>
                  </w: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szCs w:val="21"/>
                    </w:rPr>
                    <w:t>学</w:t>
                  </w:r>
                </w:p>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szCs w:val="21"/>
                    </w:rPr>
                    <w:t>科</w:t>
                  </w:r>
                </w:p>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szCs w:val="21"/>
                    </w:rPr>
                    <w:t>教</w:t>
                  </w:r>
                </w:p>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szCs w:val="21"/>
                    </w:rPr>
                    <w:t>育</w:t>
                  </w:r>
                </w:p>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szCs w:val="21"/>
                    </w:rPr>
                    <w:t>课</w:t>
                  </w:r>
                </w:p>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szCs w:val="21"/>
                    </w:rPr>
                    <w:t>程</w:t>
                  </w:r>
                </w:p>
              </w:tc>
              <w:tc>
                <w:tcPr>
                  <w:tcW w:w="75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kern w:val="0"/>
                      <w:szCs w:val="21"/>
                      <w:lang w:bidi="ar"/>
                    </w:rPr>
                    <w:t>必修</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高等数学A+（1）</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Advanced Mathematics A+ Ⅰ</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4.5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72</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72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color w:val="000000"/>
                      <w:szCs w:val="21"/>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1</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Style w:val="21"/>
                      <w:rFonts w:hint="default"/>
                      <w:lang w:bidi="ar"/>
                    </w:rPr>
                    <w:t>☆</w:t>
                  </w: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高等数学A+（2）</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Advanced Mathematics A+ Ⅱ</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5.5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88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88</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color w:val="000000"/>
                      <w:szCs w:val="21"/>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2</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Style w:val="21"/>
                      <w:rFonts w:hint="default"/>
                      <w:lang w:bidi="ar"/>
                    </w:rPr>
                    <w:t>☆</w:t>
                  </w: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337"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bottom"/>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线性代数A</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Linear Algebra A</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3.0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48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48</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考试</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仿宋" w:hAnsi="仿宋" w:eastAsia="仿宋" w:cs="仿宋"/>
                      <w:color w:val="000000"/>
                      <w:szCs w:val="21"/>
                    </w:rPr>
                  </w:pPr>
                  <w:r>
                    <w:rPr>
                      <w:rFonts w:hint="eastAsia" w:ascii="仿宋" w:hAnsi="仿宋" w:eastAsia="仿宋" w:cs="仿宋"/>
                      <w:color w:val="000000"/>
                      <w:szCs w:val="21"/>
                    </w:rPr>
                    <w:t>1</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337"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概率与数理统计C</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Probability and Mathematical Statistics C</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3.0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48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48</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3</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p>
              </w:tc>
            </w:tr>
            <w:tr>
              <w:tblPrEx>
                <w:tblCellMar>
                  <w:top w:w="15" w:type="dxa"/>
                  <w:left w:w="15" w:type="dxa"/>
                  <w:bottom w:w="15" w:type="dxa"/>
                  <w:right w:w="15" w:type="dxa"/>
                </w:tblCellMar>
              </w:tblPrEx>
              <w:trPr>
                <w:trHeight w:val="337"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大学物理A（1）</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College Physics A Ⅰ</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3.5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56</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48</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2</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Style w:val="21"/>
                      <w:rFonts w:hint="default"/>
                      <w:lang w:bidi="ar"/>
                    </w:rPr>
                    <w:t>☆</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p>
              </w:tc>
            </w:tr>
            <w:tr>
              <w:tblPrEx>
                <w:tblCellMar>
                  <w:top w:w="15" w:type="dxa"/>
                  <w:left w:w="15" w:type="dxa"/>
                  <w:bottom w:w="15" w:type="dxa"/>
                  <w:right w:w="15" w:type="dxa"/>
                </w:tblCellMar>
              </w:tblPrEx>
              <w:trPr>
                <w:trHeight w:val="337"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大学物理A（2）</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College Physics A Ⅱ</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4.0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64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48</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16</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3</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Style w:val="21"/>
                      <w:rFonts w:hint="default"/>
                      <w:lang w:bidi="ar"/>
                    </w:rPr>
                    <w:t>☆</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p>
              </w:tc>
            </w:tr>
            <w:tr>
              <w:tblPrEx>
                <w:tblCellMar>
                  <w:top w:w="15" w:type="dxa"/>
                  <w:left w:w="15" w:type="dxa"/>
                  <w:bottom w:w="15" w:type="dxa"/>
                  <w:right w:w="15" w:type="dxa"/>
                </w:tblCellMar>
              </w:tblPrEx>
              <w:trPr>
                <w:trHeight w:val="337"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电路原理A</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Circuit Theory A</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4.0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64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64</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2</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Style w:val="21"/>
                      <w:rFonts w:hint="default"/>
                      <w:lang w:bidi="ar"/>
                    </w:rPr>
                    <w:t>☆</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r>
                    <w:rPr>
                      <w:rStyle w:val="21"/>
                      <w:rFonts w:hint="default"/>
                      <w:lang w:bidi="ar"/>
                    </w:rPr>
                    <w:t>△</w:t>
                  </w:r>
                </w:p>
              </w:tc>
            </w:tr>
            <w:tr>
              <w:tblPrEx>
                <w:tblCellMar>
                  <w:top w:w="15" w:type="dxa"/>
                  <w:left w:w="15" w:type="dxa"/>
                  <w:bottom w:w="15" w:type="dxa"/>
                  <w:right w:w="15" w:type="dxa"/>
                </w:tblCellMar>
              </w:tblPrEx>
              <w:trPr>
                <w:trHeight w:val="337"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模拟电子电路A</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Analog Electronic Circuit A</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4.0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64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64</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3</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r>
                    <w:rPr>
                      <w:rStyle w:val="21"/>
                      <w:rFonts w:hint="default"/>
                      <w:lang w:bidi="ar"/>
                    </w:rPr>
                    <w:t>△</w:t>
                  </w:r>
                </w:p>
              </w:tc>
            </w:tr>
            <w:tr>
              <w:tblPrEx>
                <w:tblCellMar>
                  <w:top w:w="15" w:type="dxa"/>
                  <w:left w:w="15" w:type="dxa"/>
                  <w:bottom w:w="15" w:type="dxa"/>
                  <w:right w:w="15" w:type="dxa"/>
                </w:tblCellMar>
              </w:tblPrEx>
              <w:trPr>
                <w:trHeight w:val="337"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数字电子电路</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Digital Electronic Circuit</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3.5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56</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56</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3</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r>
                    <w:rPr>
                      <w:rStyle w:val="21"/>
                      <w:rFonts w:hint="default"/>
                      <w:lang w:bidi="ar"/>
                    </w:rPr>
                    <w:t>△</w:t>
                  </w:r>
                </w:p>
              </w:tc>
            </w:tr>
            <w:tr>
              <w:tblPrEx>
                <w:tblCellMar>
                  <w:top w:w="15" w:type="dxa"/>
                  <w:left w:w="15" w:type="dxa"/>
                  <w:bottom w:w="15" w:type="dxa"/>
                  <w:right w:w="15" w:type="dxa"/>
                </w:tblCellMar>
              </w:tblPrEx>
              <w:trPr>
                <w:trHeight w:val="337"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自动控制原理A</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 xml:space="preserve">Principles of Automatic Control </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4.0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64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sz w:val="24"/>
                    </w:rPr>
                    <w:t>64</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仿宋" w:hAnsi="仿宋" w:eastAsia="仿宋" w:cs="仿宋"/>
                      <w:color w:val="000000"/>
                      <w:szCs w:val="21"/>
                    </w:rPr>
                  </w:pPr>
                  <w:r>
                    <w:rPr>
                      <w:rFonts w:hint="eastAsia" w:ascii="仿宋" w:hAnsi="仿宋" w:eastAsia="仿宋" w:cs="仿宋"/>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5</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Style w:val="21"/>
                      <w:rFonts w:hint="default"/>
                      <w:lang w:bidi="ar"/>
                    </w:rPr>
                    <w:t>☆</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r>
                    <w:rPr>
                      <w:rStyle w:val="21"/>
                      <w:rFonts w:hint="default"/>
                      <w:lang w:bidi="ar"/>
                    </w:rPr>
                    <w:t>△</w:t>
                  </w:r>
                </w:p>
              </w:tc>
            </w:tr>
            <w:tr>
              <w:tblPrEx>
                <w:tblCellMar>
                  <w:top w:w="15" w:type="dxa"/>
                  <w:left w:w="15" w:type="dxa"/>
                  <w:bottom w:w="15" w:type="dxa"/>
                  <w:right w:w="15" w:type="dxa"/>
                </w:tblCellMar>
              </w:tblPrEx>
              <w:trPr>
                <w:trHeight w:val="337"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机器人控制器编程</w:t>
                  </w:r>
                  <w:r>
                    <w:rPr>
                      <w:rFonts w:hint="eastAsia" w:ascii="宋体" w:hAnsi="宋体" w:cs="宋体"/>
                      <w:color w:val="000000"/>
                      <w:kern w:val="0"/>
                      <w:sz w:val="18"/>
                      <w:szCs w:val="18"/>
                      <w:lang w:bidi="ar"/>
                    </w:rPr>
                    <w:t>principles of computer composition</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FF0000"/>
                      <w:szCs w:val="21"/>
                    </w:rPr>
                  </w:pPr>
                  <w:r>
                    <w:rPr>
                      <w:rFonts w:hint="eastAsia" w:ascii="仿宋" w:hAnsi="仿宋" w:eastAsia="仿宋" w:cs="仿宋"/>
                      <w:color w:val="FF0000"/>
                      <w:szCs w:val="21"/>
                    </w:rPr>
                    <w:t>4</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48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kern w:val="0"/>
                      <w:sz w:val="24"/>
                      <w:lang w:bidi="ar"/>
                    </w:rPr>
                    <w:t>/</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4</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Style w:val="21"/>
                      <w:rFonts w:hint="default"/>
                      <w:lang w:bidi="ar"/>
                    </w:rPr>
                    <w:t>☆</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r>
                    <w:rPr>
                      <w:rStyle w:val="21"/>
                      <w:rFonts w:hint="default"/>
                      <w:lang w:bidi="ar"/>
                    </w:rPr>
                    <w:t>△</w:t>
                  </w:r>
                </w:p>
              </w:tc>
            </w:tr>
            <w:tr>
              <w:tblPrEx>
                <w:tblCellMar>
                  <w:top w:w="15" w:type="dxa"/>
                  <w:left w:w="15" w:type="dxa"/>
                  <w:bottom w:w="15" w:type="dxa"/>
                  <w:right w:w="15" w:type="dxa"/>
                </w:tblCellMar>
              </w:tblPrEx>
              <w:trPr>
                <w:trHeight w:val="337"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电路原理A实验</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Circuit principle experiment</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1.0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16</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Fonts w:hint="eastAsia" w:ascii="仿宋" w:hAnsi="仿宋" w:eastAsia="仿宋" w:cs="仿宋"/>
                      <w:kern w:val="0"/>
                      <w:sz w:val="24"/>
                      <w:lang w:bidi="ar"/>
                    </w:rPr>
                    <w:t>/</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16</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2</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p>
              </w:tc>
            </w:tr>
            <w:tr>
              <w:tblPrEx>
                <w:tblCellMar>
                  <w:top w:w="15" w:type="dxa"/>
                  <w:left w:w="15" w:type="dxa"/>
                  <w:bottom w:w="15" w:type="dxa"/>
                  <w:right w:w="15" w:type="dxa"/>
                </w:tblCellMar>
              </w:tblPrEx>
              <w:trPr>
                <w:trHeight w:val="337"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电子技术基础实验</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Basic experiment of electronic technology</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1.5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24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Fonts w:hint="eastAsia" w:ascii="仿宋" w:hAnsi="仿宋" w:eastAsia="仿宋" w:cs="仿宋"/>
                      <w:kern w:val="0"/>
                      <w:sz w:val="24"/>
                      <w:lang w:bidi="ar"/>
                    </w:rPr>
                    <w:t>/</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24</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3</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p>
              </w:tc>
            </w:tr>
            <w:tr>
              <w:tblPrEx>
                <w:tblCellMar>
                  <w:top w:w="15" w:type="dxa"/>
                  <w:left w:w="15" w:type="dxa"/>
                  <w:bottom w:w="15" w:type="dxa"/>
                  <w:right w:w="15" w:type="dxa"/>
                </w:tblCellMar>
              </w:tblPrEx>
              <w:trPr>
                <w:trHeight w:val="337"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自控原理实验</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Experiment of automatic control principle</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1.0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16</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Fonts w:hint="eastAsia" w:ascii="仿宋" w:hAnsi="仿宋" w:eastAsia="仿宋" w:cs="仿宋"/>
                      <w:kern w:val="0"/>
                      <w:sz w:val="24"/>
                      <w:lang w:bidi="ar"/>
                    </w:rPr>
                    <w:t>/</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16</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5</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信号与系统</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Signal and System</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40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4</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r>
                    <w:rPr>
                      <w:rStyle w:val="21"/>
                      <w:rFonts w:hint="default"/>
                      <w:lang w:bidi="ar"/>
                    </w:rPr>
                    <w:t>△</w:t>
                  </w: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工程数学</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discrete mathematics</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FF0000"/>
                      <w:szCs w:val="21"/>
                      <w:lang w:eastAsia="zh-CN"/>
                    </w:rPr>
                  </w:pPr>
                  <w:r>
                    <w:rPr>
                      <w:rFonts w:hint="eastAsia" w:ascii="仿宋" w:hAnsi="仿宋" w:eastAsia="仿宋" w:cs="仿宋"/>
                      <w:color w:val="FF0000"/>
                      <w:szCs w:val="21"/>
                    </w:rPr>
                    <w:t>0</w:t>
                  </w:r>
                  <w:r>
                    <w:rPr>
                      <w:rFonts w:hint="eastAsia" w:ascii="仿宋" w:hAnsi="仿宋" w:eastAsia="仿宋" w:cs="仿宋"/>
                      <w:color w:val="FF0000"/>
                      <w:szCs w:val="21"/>
                      <w:lang w:val="en-US" w:eastAsia="zh-CN"/>
                    </w:rPr>
                    <w:t>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4.0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48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FF0000"/>
                      <w:szCs w:val="21"/>
                    </w:rPr>
                  </w:pPr>
                  <w:r>
                    <w:rPr>
                      <w:rFonts w:hint="eastAsia" w:ascii="仿宋" w:hAnsi="仿宋" w:eastAsia="仿宋" w:cs="仿宋"/>
                      <w:color w:val="FF0000"/>
                      <w:szCs w:val="21"/>
                    </w:rPr>
                    <w:t>48</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仿宋" w:hAnsi="仿宋" w:eastAsia="仿宋" w:cs="仿宋"/>
                      <w:color w:val="FF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FF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FF0000"/>
                      <w:szCs w:val="21"/>
                    </w:rPr>
                  </w:pPr>
                  <w:r>
                    <w:rPr>
                      <w:rFonts w:hint="eastAsia" w:ascii="仿宋" w:hAnsi="仿宋" w:eastAsia="仿宋" w:cs="仿宋"/>
                      <w:color w:val="FF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3</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电工电子实习</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Electrical and Electronics Practice</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FF0000"/>
                      <w:szCs w:val="21"/>
                    </w:rPr>
                  </w:pPr>
                  <w:r>
                    <w:rPr>
                      <w:rFonts w:hint="eastAsia" w:ascii="仿宋" w:hAnsi="仿宋" w:eastAsia="仿宋" w:cs="仿宋"/>
                      <w:color w:val="FF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2.0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32</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FF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仿宋" w:hAnsi="仿宋" w:eastAsia="仿宋" w:cs="仿宋"/>
                      <w:color w:val="FF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32</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FF0000"/>
                      <w:szCs w:val="21"/>
                    </w:rPr>
                  </w:pPr>
                  <w:r>
                    <w:rPr>
                      <w:rFonts w:hint="eastAsia" w:ascii="仿宋" w:hAnsi="仿宋" w:eastAsia="仿宋" w:cs="仿宋"/>
                      <w:color w:val="FF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4</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机器人控制器编程</w:t>
                  </w:r>
                  <w:r>
                    <w:rPr>
                      <w:rFonts w:hint="eastAsia" w:ascii="宋体" w:hAnsi="宋体" w:cs="宋体"/>
                      <w:color w:val="000000"/>
                      <w:kern w:val="0"/>
                      <w:sz w:val="18"/>
                      <w:szCs w:val="18"/>
                      <w:lang w:bidi="ar"/>
                    </w:rPr>
                    <w:t>课程设计</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Microcomputer principle and interface curriculum design</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FF0000"/>
                      <w:szCs w:val="21"/>
                    </w:rPr>
                  </w:pPr>
                  <w:r>
                    <w:rPr>
                      <w:rFonts w:hint="eastAsia" w:ascii="仿宋" w:hAnsi="仿宋" w:eastAsia="仿宋" w:cs="仿宋"/>
                      <w:color w:val="FF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1.0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16</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FF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仿宋" w:hAnsi="仿宋" w:eastAsia="仿宋" w:cs="仿宋"/>
                      <w:color w:val="FF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16</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FF0000"/>
                      <w:szCs w:val="21"/>
                    </w:rPr>
                  </w:pPr>
                  <w:r>
                    <w:rPr>
                      <w:rFonts w:hint="eastAsia" w:ascii="仿宋" w:hAnsi="仿宋" w:eastAsia="仿宋" w:cs="仿宋"/>
                      <w:color w:val="FF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5</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FF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FF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金工实习</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lang w:val="en-US" w:eastAsia="zh-CN"/>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32</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Cs w:val="21"/>
                      <w:lang w:val="en-US" w:eastAsia="zh-CN"/>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32</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kern w:val="0"/>
                      <w:sz w:val="18"/>
                      <w:szCs w:val="18"/>
                      <w:lang w:bidi="ar"/>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eastAsia="仿宋" w:cs="仿宋"/>
                      <w:color w:val="0000FF"/>
                      <w:kern w:val="0"/>
                      <w:sz w:val="24"/>
                      <w:lang w:bidi="ar"/>
                    </w:rPr>
                  </w:pP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FF0000"/>
                      <w:szCs w:val="21"/>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eastAsia="Tahoma"/>
                      <w:color w:val="FF0000"/>
                      <w:kern w:val="0"/>
                      <w:sz w:val="20"/>
                      <w:szCs w:val="20"/>
                      <w:lang w:bidi="ar"/>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eastAsia="Tahoma"/>
                      <w:color w:val="FF0000"/>
                      <w:kern w:val="0"/>
                      <w:sz w:val="20"/>
                      <w:szCs w:val="20"/>
                      <w:lang w:bidi="ar"/>
                    </w:rPr>
                  </w:pP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eastAsia="Tahoma"/>
                      <w:color w:val="FF0000"/>
                      <w:kern w:val="0"/>
                      <w:sz w:val="20"/>
                      <w:szCs w:val="20"/>
                      <w:lang w:bidi="ar"/>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eastAsia="Tahoma"/>
                      <w:color w:val="FF0000"/>
                      <w:kern w:val="0"/>
                      <w:sz w:val="20"/>
                      <w:szCs w:val="20"/>
                      <w:lang w:bidi="ar"/>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FF0000"/>
                      <w:kern w:val="0"/>
                      <w:sz w:val="18"/>
                      <w:szCs w:val="18"/>
                      <w:lang w:bidi="ar"/>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FF0000"/>
                      <w:kern w:val="0"/>
                      <w:sz w:val="18"/>
                      <w:szCs w:val="18"/>
                      <w:lang w:bidi="ar"/>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FF0000"/>
                      <w:kern w:val="0"/>
                      <w:sz w:val="18"/>
                      <w:szCs w:val="18"/>
                      <w:lang w:bidi="ar"/>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FF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Cs w:val="21"/>
                    </w:rPr>
                  </w:pPr>
                </w:p>
              </w:tc>
            </w:tr>
            <w:tr>
              <w:tblPrEx>
                <w:tblCellMar>
                  <w:top w:w="15" w:type="dxa"/>
                  <w:left w:w="15" w:type="dxa"/>
                  <w:bottom w:w="15" w:type="dxa"/>
                  <w:right w:w="15" w:type="dxa"/>
                </w:tblCellMar>
              </w:tblPrEx>
              <w:trPr>
                <w:trHeight w:val="406"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3475" w:type="dxa"/>
                  <w:gridSpan w:val="3"/>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仿宋" w:hAnsi="仿宋" w:eastAsia="仿宋" w:cs="仿宋"/>
                      <w:color w:val="000000"/>
                      <w:szCs w:val="21"/>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default" w:ascii="仿宋" w:hAnsi="仿宋" w:eastAsia="仿宋" w:cs="仿宋"/>
                      <w:color w:val="000000"/>
                      <w:szCs w:val="21"/>
                      <w:lang w:val="en-US" w:eastAsia="zh-CN"/>
                    </w:rPr>
                  </w:pPr>
                  <w:r>
                    <w:rPr>
                      <w:rFonts w:hint="eastAsia" w:ascii="宋体" w:hAnsi="宋体" w:eastAsia="仿宋" w:cs="宋体"/>
                      <w:color w:val="000000"/>
                      <w:kern w:val="0"/>
                      <w:sz w:val="22"/>
                      <w:szCs w:val="22"/>
                      <w:lang w:val="en-US" w:eastAsia="zh-CN" w:bidi="ar"/>
                    </w:rPr>
                    <w:t>58</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976</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784</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56</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136</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专</w:t>
                  </w:r>
                </w:p>
                <w:p>
                  <w:pPr>
                    <w:widowControl/>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业</w:t>
                  </w:r>
                </w:p>
                <w:p>
                  <w:pPr>
                    <w:widowControl/>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教</w:t>
                  </w:r>
                </w:p>
                <w:p>
                  <w:pPr>
                    <w:widowControl/>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育</w:t>
                  </w:r>
                </w:p>
                <w:p>
                  <w:pPr>
                    <w:widowControl/>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课</w:t>
                  </w:r>
                </w:p>
                <w:p>
                  <w:pPr>
                    <w:widowControl/>
                    <w:jc w:val="center"/>
                    <w:textAlignment w:val="center"/>
                    <w:rPr>
                      <w:rFonts w:hint="eastAsia" w:ascii="仿宋" w:hAnsi="仿宋" w:eastAsia="仿宋" w:cs="仿宋"/>
                      <w:color w:val="000000"/>
                      <w:szCs w:val="21"/>
                    </w:rPr>
                  </w:pPr>
                  <w:r>
                    <w:rPr>
                      <w:rFonts w:hint="eastAsia" w:ascii="仿宋" w:hAnsi="仿宋" w:eastAsia="仿宋" w:cs="仿宋"/>
                      <w:color w:val="000000"/>
                      <w:kern w:val="0"/>
                      <w:szCs w:val="21"/>
                      <w:lang w:bidi="ar"/>
                    </w:rPr>
                    <w:t>程</w:t>
                  </w:r>
                </w:p>
              </w:tc>
              <w:tc>
                <w:tcPr>
                  <w:tcW w:w="7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必修</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Style w:val="22"/>
                      <w:lang w:bidi="ar"/>
                    </w:rPr>
                  </w:pP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Cs w:val="21"/>
                      <w:lang w:bidi="ar"/>
                    </w:rPr>
                  </w:pPr>
                </w:p>
              </w:tc>
              <w:tc>
                <w:tcPr>
                  <w:tcW w:w="750"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Style w:val="22"/>
                      <w:color w:val="FF0000"/>
                      <w:lang w:bidi="ar"/>
                    </w:rPr>
                  </w:pPr>
                  <w:r>
                    <w:rPr>
                      <w:rStyle w:val="22"/>
                      <w:rFonts w:hint="eastAsia" w:eastAsia="宋体"/>
                      <w:color w:val="FF0000"/>
                      <w:lang w:val="en-US" w:eastAsia="zh-CN" w:bidi="ar"/>
                    </w:rPr>
                    <w:t>机器人工程</w:t>
                  </w:r>
                  <w:r>
                    <w:rPr>
                      <w:rStyle w:val="22"/>
                      <w:color w:val="FF0000"/>
                      <w:lang w:bidi="ar"/>
                    </w:rPr>
                    <w:t>导论</w:t>
                  </w:r>
                </w:p>
                <w:p>
                  <w:pPr>
                    <w:widowControl/>
                    <w:jc w:val="left"/>
                    <w:textAlignment w:val="center"/>
                    <w:rPr>
                      <w:rStyle w:val="22"/>
                      <w:lang w:bidi="ar"/>
                    </w:rPr>
                  </w:pPr>
                  <w:r>
                    <w:rPr>
                      <w:rStyle w:val="22"/>
                      <w:lang w:bidi="ar"/>
                    </w:rPr>
                    <w:t>The introduction of Automation Specialty</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FF0000"/>
                      <w:szCs w:val="21"/>
                    </w:rPr>
                  </w:pPr>
                  <w:r>
                    <w:rPr>
                      <w:rFonts w:hint="eastAsia" w:ascii="仿宋" w:hAnsi="仿宋" w:eastAsia="仿宋" w:cs="仿宋"/>
                      <w:color w:val="FF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eastAsia="宋体"/>
                      <w:color w:val="FF0000"/>
                      <w:kern w:val="0"/>
                      <w:sz w:val="20"/>
                      <w:szCs w:val="20"/>
                      <w:lang w:val="en-US" w:eastAsia="zh-CN" w:bidi="ar"/>
                    </w:rPr>
                  </w:pPr>
                  <w:r>
                    <w:rPr>
                      <w:rFonts w:hint="eastAsia"/>
                      <w:color w:val="FF0000"/>
                      <w:kern w:val="0"/>
                      <w:sz w:val="20"/>
                      <w:szCs w:val="20"/>
                      <w:lang w:val="en-US" w:eastAsia="zh-CN" w:bidi="ar"/>
                    </w:rPr>
                    <w:t>0.5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eastAsia="宋体"/>
                      <w:color w:val="FF0000"/>
                      <w:kern w:val="0"/>
                      <w:sz w:val="20"/>
                      <w:szCs w:val="20"/>
                      <w:lang w:eastAsia="zh-CN" w:bidi="ar"/>
                    </w:rPr>
                  </w:pPr>
                  <w:r>
                    <w:rPr>
                      <w:rFonts w:hint="eastAsia"/>
                      <w:color w:val="FF0000"/>
                      <w:kern w:val="0"/>
                      <w:sz w:val="20"/>
                      <w:szCs w:val="20"/>
                      <w:lang w:val="en-US" w:eastAsia="zh-CN" w:bidi="ar"/>
                    </w:rPr>
                    <w:t>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eastAsia="宋体"/>
                      <w:color w:val="FF0000"/>
                      <w:kern w:val="0"/>
                      <w:sz w:val="20"/>
                      <w:szCs w:val="20"/>
                      <w:lang w:eastAsia="zh-CN" w:bidi="ar"/>
                    </w:rPr>
                  </w:pPr>
                  <w:r>
                    <w:rPr>
                      <w:rFonts w:hint="eastAsia"/>
                      <w:color w:val="FF0000"/>
                      <w:kern w:val="0"/>
                      <w:sz w:val="20"/>
                      <w:szCs w:val="20"/>
                      <w:lang w:val="en-US" w:eastAsia="zh-CN" w:bidi="ar"/>
                    </w:rPr>
                    <w:t>8</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eastAsia="Tahoma"/>
                      <w:color w:val="FF0000"/>
                      <w:kern w:val="0"/>
                      <w:sz w:val="20"/>
                      <w:szCs w:val="20"/>
                      <w:lang w:bidi="ar"/>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FF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FF0000"/>
                      <w:kern w:val="0"/>
                      <w:sz w:val="18"/>
                      <w:szCs w:val="18"/>
                      <w:lang w:bidi="ar"/>
                    </w:rPr>
                  </w:pPr>
                  <w:r>
                    <w:rPr>
                      <w:rFonts w:hint="eastAsia" w:ascii="宋体" w:hAnsi="宋体" w:cs="宋体"/>
                      <w:color w:val="FF0000"/>
                      <w:kern w:val="0"/>
                      <w:sz w:val="18"/>
                      <w:szCs w:val="18"/>
                      <w:lang w:bidi="ar"/>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FF0000"/>
                      <w:kern w:val="0"/>
                      <w:sz w:val="18"/>
                      <w:szCs w:val="18"/>
                      <w:lang w:bidi="ar"/>
                    </w:rPr>
                  </w:pPr>
                  <w:r>
                    <w:rPr>
                      <w:rFonts w:hint="eastAsia" w:ascii="宋体" w:hAnsi="宋体" w:cs="宋体"/>
                      <w:color w:val="FF0000"/>
                      <w:kern w:val="0"/>
                      <w:sz w:val="18"/>
                      <w:szCs w:val="18"/>
                      <w:lang w:bidi="ar"/>
                    </w:rPr>
                    <w:t>1</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center"/>
                    <w:rPr>
                      <w:rFonts w:hint="eastAsia" w:ascii="宋体" w:hAnsi="宋体" w:cs="宋体"/>
                      <w:color w:val="000000"/>
                      <w:kern w:val="0"/>
                      <w:sz w:val="18"/>
                      <w:szCs w:val="18"/>
                      <w:lang w:bidi="ar"/>
                    </w:rPr>
                  </w:pPr>
                  <w:r>
                    <w:rPr>
                      <w:rFonts w:hint="eastAsia" w:ascii="Times New Roman" w:hAnsi="Times New Roman" w:eastAsia="仿宋_GB2312"/>
                      <w:sz w:val="24"/>
                      <w:szCs w:val="24"/>
                    </w:rPr>
                    <w:t>机器人机械基础</w:t>
                  </w:r>
                </w:p>
                <w:p>
                  <w:pPr>
                    <w:widowControl/>
                    <w:jc w:val="left"/>
                    <w:textAlignment w:val="center"/>
                    <w:rPr>
                      <w:rFonts w:hint="eastAsia" w:ascii="宋体" w:hAnsi="宋体" w:cs="宋体"/>
                      <w:color w:val="000000"/>
                      <w:kern w:val="0"/>
                      <w:sz w:val="18"/>
                      <w:szCs w:val="18"/>
                      <w:lang w:bidi="ar"/>
                    </w:rPr>
                  </w:pPr>
                  <w:r>
                    <w:rPr>
                      <w:rFonts w:ascii="微软雅黑" w:hAnsi="微软雅黑" w:eastAsia="微软雅黑" w:cs="微软雅黑"/>
                      <w:i w:val="0"/>
                      <w:caps w:val="0"/>
                      <w:color w:val="333333"/>
                      <w:spacing w:val="0"/>
                      <w:sz w:val="18"/>
                      <w:szCs w:val="18"/>
                      <w:u w:val="none"/>
                      <w:shd w:val="clear" w:fill="FFFFFF"/>
                    </w:rPr>
                    <w:t>Mechanical foundation of robot</w:t>
                  </w: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eastAsia="Tahoma"/>
                      <w:color w:val="000000"/>
                      <w:kern w:val="0"/>
                      <w:sz w:val="20"/>
                      <w:szCs w:val="20"/>
                      <w:lang w:bidi="ar"/>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eastAsia="Tahoma"/>
                      <w:color w:val="000000"/>
                      <w:kern w:val="0"/>
                      <w:sz w:val="20"/>
                      <w:szCs w:val="20"/>
                      <w:lang w:bidi="ar"/>
                    </w:rPr>
                    <w:t>40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eastAsia="Tahoma"/>
                      <w:color w:val="000000"/>
                      <w:kern w:val="0"/>
                      <w:sz w:val="20"/>
                      <w:szCs w:val="20"/>
                      <w:lang w:bidi="ar"/>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eastAsia="Tahoma"/>
                      <w:color w:val="000000"/>
                      <w:kern w:val="0"/>
                      <w:sz w:val="20"/>
                      <w:szCs w:val="20"/>
                      <w:lang w:bidi="ar"/>
                    </w:rPr>
                    <w:t>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考试　</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lang w:eastAsia="zh-CN"/>
                    </w:rPr>
                  </w:pPr>
                  <w:r>
                    <w:rPr>
                      <w:rFonts w:hint="eastAsia" w:eastAsia="仿宋" w:cs="宋体"/>
                      <w:color w:val="000000"/>
                      <w:kern w:val="0"/>
                      <w:sz w:val="18"/>
                      <w:szCs w:val="18"/>
                      <w:lang w:val="en-US" w:eastAsia="zh-CN" w:bidi="ar"/>
                    </w:rPr>
                    <w:t>4</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r>
                    <w:rPr>
                      <w:rStyle w:val="21"/>
                      <w:rFonts w:hint="default"/>
                      <w:lang w:bidi="ar"/>
                    </w:rPr>
                    <w:t>△</w:t>
                  </w: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　</w:t>
                  </w:r>
                  <w:r>
                    <w:rPr>
                      <w:rFonts w:hint="eastAsia" w:ascii="宋体" w:hAnsi="宋体" w:cs="宋体"/>
                      <w:color w:val="0000FF"/>
                      <w:kern w:val="0"/>
                      <w:sz w:val="18"/>
                      <w:szCs w:val="18"/>
                      <w:lang w:bidi="ar"/>
                    </w:rPr>
                    <w:t>图像处理与机器视觉</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Image processing and machine vision</w:t>
                  </w: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eastAsia="Tahoma"/>
                      <w:color w:val="000000"/>
                      <w:kern w:val="0"/>
                      <w:sz w:val="20"/>
                      <w:szCs w:val="20"/>
                      <w:lang w:bidi="ar"/>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eastAsia="Tahoma"/>
                      <w:color w:val="000000"/>
                      <w:kern w:val="0"/>
                      <w:sz w:val="20"/>
                      <w:szCs w:val="20"/>
                      <w:lang w:bidi="ar"/>
                    </w:rPr>
                    <w:t>40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eastAsia="Tahoma"/>
                      <w:color w:val="000000"/>
                      <w:kern w:val="0"/>
                      <w:sz w:val="20"/>
                      <w:szCs w:val="20"/>
                      <w:lang w:bidi="ar"/>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eastAsia="Tahoma"/>
                      <w:color w:val="000000"/>
                      <w:kern w:val="0"/>
                      <w:sz w:val="20"/>
                      <w:szCs w:val="20"/>
                      <w:lang w:bidi="ar"/>
                    </w:rPr>
                    <w:t>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考试　</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6</w:t>
                  </w:r>
                </w:p>
              </w:tc>
              <w:tc>
                <w:tcPr>
                  <w:tcW w:w="42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r>
                    <w:rPr>
                      <w:rStyle w:val="21"/>
                      <w:rFonts w:hint="default"/>
                      <w:lang w:bidi="ar"/>
                    </w:rPr>
                    <w:t>△</w:t>
                  </w: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FF"/>
                      <w:kern w:val="0"/>
                      <w:sz w:val="18"/>
                      <w:szCs w:val="18"/>
                      <w:lang w:bidi="ar"/>
                    </w:rPr>
                  </w:pPr>
                  <w:r>
                    <w:rPr>
                      <w:rFonts w:hint="eastAsia" w:ascii="宋体" w:hAnsi="宋体" w:cs="宋体"/>
                      <w:color w:val="0000FF"/>
                      <w:kern w:val="0"/>
                      <w:sz w:val="18"/>
                      <w:szCs w:val="18"/>
                      <w:lang w:bidi="ar"/>
                    </w:rPr>
                    <w:t>智能检测及传感技术</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Intelligent detection and sensing technology</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eastAsia="Tahoma"/>
                      <w:color w:val="000000"/>
                      <w:kern w:val="0"/>
                      <w:sz w:val="20"/>
                      <w:szCs w:val="20"/>
                      <w:lang w:bidi="ar"/>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eastAsia="Tahoma"/>
                      <w:color w:val="000000"/>
                      <w:kern w:val="0"/>
                      <w:sz w:val="20"/>
                      <w:szCs w:val="20"/>
                      <w:lang w:bidi="ar"/>
                    </w:rPr>
                    <w:t>40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eastAsia="Tahoma"/>
                      <w:color w:val="000000"/>
                      <w:kern w:val="0"/>
                      <w:sz w:val="20"/>
                      <w:szCs w:val="20"/>
                      <w:lang w:bidi="ar"/>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eastAsia="Tahoma"/>
                      <w:color w:val="000000"/>
                      <w:kern w:val="0"/>
                      <w:sz w:val="20"/>
                      <w:szCs w:val="20"/>
                      <w:lang w:bidi="ar"/>
                    </w:rPr>
                    <w:t>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考试　</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3</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r>
                    <w:rPr>
                      <w:rStyle w:val="21"/>
                      <w:rFonts w:hint="default"/>
                      <w:lang w:bidi="ar"/>
                    </w:rPr>
                    <w:t>△</w:t>
                  </w: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FF"/>
                      <w:kern w:val="0"/>
                      <w:sz w:val="18"/>
                      <w:szCs w:val="18"/>
                      <w:lang w:bidi="ar"/>
                    </w:rPr>
                  </w:pPr>
                  <w:r>
                    <w:rPr>
                      <w:rFonts w:hint="eastAsia" w:ascii="宋体" w:hAnsi="宋体" w:cs="宋体"/>
                      <w:color w:val="0000FF"/>
                      <w:kern w:val="0"/>
                      <w:sz w:val="18"/>
                      <w:szCs w:val="18"/>
                      <w:lang w:bidi="ar"/>
                    </w:rPr>
                    <w:t>专业认知(企业)</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Professional cognition (enterprise)</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default" w:ascii="仿宋" w:hAnsi="仿宋" w:eastAsia="仿宋" w:cs="仿宋"/>
                      <w:color w:val="000000"/>
                      <w:szCs w:val="21"/>
                      <w:lang w:val="en-US" w:eastAsia="zh-CN"/>
                    </w:rPr>
                  </w:pPr>
                  <w:r>
                    <w:rPr>
                      <w:rFonts w:hint="eastAsia"/>
                      <w:color w:val="000000"/>
                      <w:kern w:val="0"/>
                      <w:sz w:val="20"/>
                      <w:szCs w:val="20"/>
                      <w:lang w:val="en-US" w:eastAsia="zh-CN" w:bidi="ar"/>
                    </w:rPr>
                    <w:t>0.5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default" w:ascii="仿宋" w:hAnsi="仿宋" w:eastAsia="仿宋" w:cs="仿宋"/>
                      <w:color w:val="000000"/>
                      <w:szCs w:val="21"/>
                      <w:lang w:val="en-US" w:eastAsia="zh-CN"/>
                    </w:rPr>
                  </w:pPr>
                  <w:r>
                    <w:rPr>
                      <w:rFonts w:hint="eastAsia"/>
                      <w:color w:val="000000"/>
                      <w:kern w:val="0"/>
                      <w:sz w:val="20"/>
                      <w:szCs w:val="20"/>
                      <w:lang w:val="en-US" w:eastAsia="zh-CN" w:bidi="ar"/>
                    </w:rPr>
                    <w:t>0.5</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0.5</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考查　</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1</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rPr>
                      <w:rFonts w:hint="default"/>
                      <w:lang w:val="en-US"/>
                    </w:rPr>
                  </w:pPr>
                  <w:r>
                    <w:rPr>
                      <w:rFonts w:hint="eastAsia" w:ascii="宋体" w:hAnsi="宋体" w:eastAsia="宋体" w:cs="宋体"/>
                      <w:color w:val="000000"/>
                      <w:kern w:val="0"/>
                      <w:sz w:val="16"/>
                      <w:szCs w:val="16"/>
                      <w:lang w:val="en-US" w:eastAsia="zh-CN" w:bidi="ar"/>
                    </w:rPr>
                    <w:t>电气控制及PLC</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FF"/>
                      <w:kern w:val="0"/>
                      <w:sz w:val="18"/>
                      <w:szCs w:val="18"/>
                      <w:lang w:bidi="ar"/>
                    </w:rPr>
                    <w:t>Intelligent Information Processing Technology</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eastAsia="Tahoma"/>
                      <w:color w:val="000000"/>
                      <w:kern w:val="0"/>
                      <w:sz w:val="20"/>
                      <w:szCs w:val="20"/>
                      <w:lang w:bidi="ar"/>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eastAsia="Tahoma"/>
                      <w:color w:val="000000"/>
                      <w:kern w:val="0"/>
                      <w:sz w:val="20"/>
                      <w:szCs w:val="20"/>
                      <w:lang w:bidi="ar"/>
                    </w:rPr>
                    <w:t>40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eastAsia="Tahoma"/>
                      <w:color w:val="000000"/>
                      <w:kern w:val="0"/>
                      <w:sz w:val="20"/>
                      <w:szCs w:val="20"/>
                      <w:lang w:bidi="ar"/>
                    </w:rPr>
                    <w:t>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考查　</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Style w:val="21"/>
                      <w:rFonts w:hint="default"/>
                      <w:lang w:bidi="ar"/>
                    </w:rPr>
                    <w:t>☆</w:t>
                  </w: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FF"/>
                      <w:kern w:val="0"/>
                      <w:sz w:val="18"/>
                      <w:szCs w:val="18"/>
                      <w:lang w:bidi="ar"/>
                    </w:rPr>
                  </w:pPr>
                  <w:r>
                    <w:rPr>
                      <w:rFonts w:hint="eastAsia" w:ascii="宋体" w:hAnsi="宋体" w:cs="宋体"/>
                      <w:color w:val="0000FF"/>
                      <w:kern w:val="0"/>
                      <w:sz w:val="18"/>
                      <w:szCs w:val="18"/>
                      <w:lang w:bidi="ar"/>
                    </w:rPr>
                    <w:t>智能</w:t>
                  </w:r>
                  <w:r>
                    <w:rPr>
                      <w:rFonts w:hint="eastAsia" w:ascii="宋体" w:hAnsi="宋体" w:cs="宋体"/>
                      <w:color w:val="0000FF"/>
                      <w:kern w:val="0"/>
                      <w:sz w:val="18"/>
                      <w:szCs w:val="18"/>
                      <w:lang w:val="en-US" w:eastAsia="zh-CN" w:bidi="ar"/>
                    </w:rPr>
                    <w:t>机器人综合</w:t>
                  </w:r>
                  <w:r>
                    <w:rPr>
                      <w:rFonts w:hint="eastAsia" w:ascii="宋体" w:hAnsi="宋体" w:cs="宋体"/>
                      <w:color w:val="0000FF"/>
                      <w:kern w:val="0"/>
                      <w:sz w:val="18"/>
                      <w:szCs w:val="18"/>
                      <w:lang w:bidi="ar"/>
                    </w:rPr>
                    <w:t>工程项目设计</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Engineering project design of automatic control system (enterprise)</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eastAsia="Tahoma"/>
                      <w:color w:val="000000"/>
                      <w:kern w:val="0"/>
                      <w:sz w:val="20"/>
                      <w:szCs w:val="20"/>
                      <w:lang w:bidi="ar"/>
                    </w:rPr>
                    <w:t>2</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eastAsia="Tahoma"/>
                      <w:color w:val="000000"/>
                      <w:kern w:val="0"/>
                      <w:sz w:val="20"/>
                      <w:szCs w:val="20"/>
                      <w:lang w:bidi="ar"/>
                    </w:rPr>
                    <w:t>32</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eastAsia="Tahoma"/>
                      <w:color w:val="000000"/>
                      <w:kern w:val="0"/>
                      <w:sz w:val="20"/>
                      <w:szCs w:val="20"/>
                      <w:lang w:bidi="ar"/>
                    </w:rPr>
                    <w:t>32</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考查　</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lang w:eastAsia="zh-CN"/>
                    </w:rPr>
                  </w:pPr>
                  <w:r>
                    <w:rPr>
                      <w:rFonts w:hint="eastAsia" w:ascii="宋体" w:hAnsi="宋体" w:eastAsia="仿宋" w:cs="宋体"/>
                      <w:color w:val="000000"/>
                      <w:kern w:val="0"/>
                      <w:sz w:val="18"/>
                      <w:szCs w:val="18"/>
                      <w:lang w:val="en-US" w:eastAsia="zh-CN" w:bidi="ar"/>
                    </w:rPr>
                    <w:t>7</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pPr>
                  <w:r>
                    <w:rPr>
                      <w:rFonts w:hint="eastAsia" w:ascii="宋体" w:hAnsi="宋体" w:eastAsia="宋体" w:cs="宋体"/>
                      <w:color w:val="000000"/>
                      <w:kern w:val="0"/>
                      <w:sz w:val="16"/>
                      <w:szCs w:val="16"/>
                      <w:lang w:val="en-US" w:eastAsia="zh-CN" w:bidi="ar"/>
                    </w:rPr>
                    <w:t>机器人运动学与动力学</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database technology and application</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eastAsia="Tahoma"/>
                      <w:color w:val="000000"/>
                      <w:kern w:val="0"/>
                      <w:sz w:val="20"/>
                      <w:szCs w:val="20"/>
                      <w:lang w:bidi="ar"/>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eastAsia="Tahoma"/>
                      <w:color w:val="000000"/>
                      <w:kern w:val="0"/>
                      <w:sz w:val="20"/>
                      <w:szCs w:val="20"/>
                      <w:lang w:bidi="ar"/>
                    </w:rPr>
                    <w:t>40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Fonts w:hint="eastAsia" w:ascii="仿宋" w:hAnsi="仿宋" w:eastAsia="仿宋" w:cs="仿宋"/>
                      <w:color w:val="000000"/>
                      <w:szCs w:val="21"/>
                    </w:rPr>
                    <w:t>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4</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FF"/>
                      <w:kern w:val="0"/>
                      <w:sz w:val="18"/>
                      <w:szCs w:val="18"/>
                      <w:lang w:bidi="ar"/>
                    </w:rPr>
                  </w:pPr>
                  <w:r>
                    <w:rPr>
                      <w:rFonts w:hint="eastAsia" w:ascii="宋体" w:hAnsi="宋体" w:cs="宋体"/>
                      <w:color w:val="0000FF"/>
                      <w:kern w:val="0"/>
                      <w:sz w:val="18"/>
                      <w:szCs w:val="18"/>
                      <w:lang w:bidi="ar"/>
                    </w:rPr>
                    <w:t>毕业实习(企业)</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Graduation practice (enterprise)</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eastAsia="Tahoma"/>
                      <w:color w:val="000000"/>
                      <w:kern w:val="0"/>
                      <w:sz w:val="20"/>
                      <w:szCs w:val="20"/>
                      <w:lang w:bidi="ar"/>
                    </w:rPr>
                    <w:t>4</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eastAsia="Tahoma"/>
                      <w:color w:val="000000"/>
                      <w:kern w:val="0"/>
                      <w:sz w:val="20"/>
                      <w:szCs w:val="20"/>
                      <w:lang w:bidi="ar"/>
                    </w:rPr>
                    <w:t>64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eastAsia="Tahoma"/>
                      <w:color w:val="000000"/>
                      <w:kern w:val="0"/>
                      <w:sz w:val="20"/>
                      <w:szCs w:val="20"/>
                      <w:lang w:bidi="ar"/>
                    </w:rPr>
                    <w:t>64</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7</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rPr>
                      <w:rFonts w:hint="default"/>
                      <w:lang w:val="en-US"/>
                    </w:rPr>
                  </w:pPr>
                  <w:r>
                    <w:rPr>
                      <w:rFonts w:hint="eastAsia" w:cs="宋体"/>
                      <w:color w:val="000000"/>
                      <w:kern w:val="0"/>
                      <w:sz w:val="16"/>
                      <w:szCs w:val="16"/>
                      <w:lang w:val="en-US" w:eastAsia="zh-CN" w:bidi="ar"/>
                    </w:rPr>
                    <w:t>机器人学</w:t>
                  </w:r>
                </w:p>
                <w:p>
                  <w:pPr>
                    <w:widowControl/>
                    <w:jc w:val="left"/>
                    <w:textAlignment w:val="center"/>
                    <w:rPr>
                      <w:rFonts w:hint="eastAsia" w:ascii="宋体" w:hAnsi="宋体" w:cs="宋体"/>
                      <w:color w:val="FF0000"/>
                      <w:kern w:val="0"/>
                      <w:sz w:val="18"/>
                      <w:szCs w:val="18"/>
                      <w:lang w:bidi="ar"/>
                    </w:rPr>
                  </w:pPr>
                  <w:r>
                    <w:rPr>
                      <w:rFonts w:hint="eastAsia" w:ascii="仿宋" w:hAnsi="仿宋" w:eastAsia="仿宋" w:cs="仿宋"/>
                      <w:color w:val="FF0000"/>
                      <w:szCs w:val="21"/>
                    </w:rPr>
                    <w:t>robot technology</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FF0000"/>
                      <w:szCs w:val="21"/>
                    </w:rPr>
                  </w:pPr>
                  <w:r>
                    <w:rPr>
                      <w:rFonts w:hint="eastAsia" w:ascii="仿宋" w:hAnsi="仿宋" w:eastAsia="仿宋" w:cs="仿宋"/>
                      <w:color w:val="FF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cs="仿宋"/>
                      <w:color w:val="FF0000"/>
                      <w:szCs w:val="21"/>
                    </w:rPr>
                  </w:pPr>
                  <w:r>
                    <w:rPr>
                      <w:rFonts w:hint="eastAsia"/>
                      <w:color w:val="FF0000"/>
                      <w:kern w:val="0"/>
                      <w:sz w:val="20"/>
                      <w:szCs w:val="20"/>
                      <w:lang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cs="仿宋"/>
                      <w:color w:val="FF0000"/>
                      <w:szCs w:val="21"/>
                    </w:rPr>
                  </w:pPr>
                  <w:r>
                    <w:rPr>
                      <w:rFonts w:hint="eastAsia" w:eastAsia="Tahoma"/>
                      <w:color w:val="FF0000"/>
                      <w:kern w:val="0"/>
                      <w:sz w:val="20"/>
                      <w:szCs w:val="20"/>
                      <w:lang w:bidi="ar"/>
                    </w:rPr>
                    <w:t>4</w:t>
                  </w:r>
                  <w:r>
                    <w:rPr>
                      <w:rFonts w:hint="eastAsia"/>
                      <w:color w:val="FF0000"/>
                      <w:kern w:val="0"/>
                      <w:sz w:val="20"/>
                      <w:szCs w:val="20"/>
                      <w:lang w:bidi="ar"/>
                    </w:rPr>
                    <w:t>8</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FF0000"/>
                      <w:szCs w:val="21"/>
                    </w:rPr>
                  </w:pPr>
                  <w:r>
                    <w:rPr>
                      <w:rFonts w:eastAsia="Tahoma"/>
                      <w:color w:val="FF0000"/>
                      <w:kern w:val="0"/>
                      <w:sz w:val="20"/>
                      <w:szCs w:val="20"/>
                      <w:lang w:bidi="ar"/>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FF0000"/>
                      <w:szCs w:val="21"/>
                    </w:rPr>
                  </w:pPr>
                  <w:r>
                    <w:rPr>
                      <w:rFonts w:hint="eastAsia" w:ascii="仿宋" w:hAnsi="仿宋" w:eastAsia="仿宋" w:cs="仿宋"/>
                      <w:color w:val="FF0000"/>
                      <w:szCs w:val="21"/>
                    </w:rPr>
                    <w:t>16</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FF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FF0000"/>
                      <w:szCs w:val="21"/>
                    </w:rPr>
                  </w:pPr>
                  <w:r>
                    <w:rPr>
                      <w:rFonts w:hint="eastAsia" w:ascii="宋体" w:hAnsi="宋体" w:cs="宋体"/>
                      <w:color w:val="FF0000"/>
                      <w:kern w:val="0"/>
                      <w:sz w:val="18"/>
                      <w:szCs w:val="18"/>
                      <w:lang w:bidi="ar"/>
                    </w:rPr>
                    <w:t>5</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FF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r>
                    <w:rPr>
                      <w:rStyle w:val="21"/>
                      <w:rFonts w:hint="default"/>
                      <w:lang w:bidi="ar"/>
                    </w:rPr>
                    <w:t>△</w:t>
                  </w: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pPr>
                  <w:r>
                    <w:rPr>
                      <w:rFonts w:hint="eastAsia" w:ascii="宋体" w:hAnsi="宋体" w:eastAsia="宋体" w:cs="宋体"/>
                      <w:color w:val="000000"/>
                      <w:kern w:val="0"/>
                      <w:sz w:val="16"/>
                      <w:szCs w:val="16"/>
                      <w:lang w:val="en-US" w:eastAsia="zh-CN" w:bidi="ar"/>
                    </w:rPr>
                    <w:t>机器人系统设计及控制技术</w:t>
                  </w:r>
                </w:p>
                <w:p>
                  <w:pPr>
                    <w:widowControl/>
                    <w:jc w:val="left"/>
                    <w:textAlignment w:val="center"/>
                    <w:rPr>
                      <w:rFonts w:hint="default" w:ascii="宋体" w:hAnsi="宋体" w:cs="宋体"/>
                      <w:color w:val="000000"/>
                      <w:kern w:val="0"/>
                      <w:sz w:val="18"/>
                      <w:szCs w:val="18"/>
                      <w:lang w:val="en-US" w:bidi="ar"/>
                    </w:rPr>
                  </w:pPr>
                  <w:r>
                    <w:rPr>
                      <w:rFonts w:hint="eastAsia" w:ascii="宋体" w:hAnsi="宋体" w:eastAsia="宋体" w:cs="宋体"/>
                      <w:color w:val="000000"/>
                      <w:kern w:val="0"/>
                      <w:sz w:val="16"/>
                      <w:szCs w:val="16"/>
                      <w:lang w:val="en-US" w:eastAsia="zh-CN" w:bidi="ar"/>
                    </w:rPr>
                    <w:t>课程设计</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eastAsia="宋体"/>
                      <w:color w:val="000000"/>
                      <w:kern w:val="0"/>
                      <w:sz w:val="20"/>
                      <w:szCs w:val="20"/>
                      <w:lang w:val="en-US" w:eastAsia="zh-CN" w:bidi="ar"/>
                    </w:rPr>
                    <w:t>1</w:t>
                  </w:r>
                  <w:r>
                    <w:rPr>
                      <w:rFonts w:eastAsia="Tahoma"/>
                      <w:color w:val="000000"/>
                      <w:kern w:val="0"/>
                      <w:sz w:val="20"/>
                      <w:szCs w:val="20"/>
                      <w:lang w:bidi="ar"/>
                    </w:rPr>
                    <w:t>.5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eastAsia="Tahoma"/>
                      <w:color w:val="000000"/>
                      <w:kern w:val="0"/>
                      <w:sz w:val="20"/>
                      <w:szCs w:val="20"/>
                      <w:lang w:bidi="ar"/>
                    </w:rPr>
                    <w:t>40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eastAsia="Tahoma"/>
                      <w:color w:val="000000"/>
                      <w:kern w:val="0"/>
                      <w:sz w:val="20"/>
                      <w:szCs w:val="20"/>
                      <w:lang w:bidi="ar"/>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eastAsia="Tahoma"/>
                      <w:color w:val="000000"/>
                      <w:kern w:val="0"/>
                      <w:sz w:val="20"/>
                      <w:szCs w:val="20"/>
                      <w:lang w:bidi="ar"/>
                    </w:rPr>
                    <w:t>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考试</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r>
                    <w:rPr>
                      <w:rStyle w:val="21"/>
                      <w:rFonts w:hint="default"/>
                      <w:lang w:bidi="ar"/>
                    </w:rPr>
                    <w:t>△</w:t>
                  </w: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FF"/>
                      <w:kern w:val="0"/>
                      <w:sz w:val="18"/>
                      <w:szCs w:val="18"/>
                      <w:lang w:bidi="ar"/>
                    </w:rPr>
                  </w:pPr>
                  <w:r>
                    <w:rPr>
                      <w:rFonts w:hint="eastAsia" w:ascii="宋体" w:hAnsi="宋体" w:cs="宋体"/>
                      <w:color w:val="0000FF"/>
                      <w:kern w:val="0"/>
                      <w:sz w:val="18"/>
                      <w:szCs w:val="18"/>
                      <w:lang w:val="en-US" w:eastAsia="zh-CN" w:bidi="ar"/>
                    </w:rPr>
                    <w:t>电气控制及PLC</w:t>
                  </w:r>
                  <w:r>
                    <w:rPr>
                      <w:rFonts w:hint="eastAsia" w:ascii="宋体" w:hAnsi="宋体" w:cs="宋体"/>
                      <w:color w:val="0000FF"/>
                      <w:kern w:val="0"/>
                      <w:sz w:val="18"/>
                      <w:szCs w:val="18"/>
                      <w:lang w:bidi="ar"/>
                    </w:rPr>
                    <w:t>课程设计</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FF"/>
                      <w:kern w:val="0"/>
                      <w:sz w:val="18"/>
                      <w:szCs w:val="18"/>
                      <w:lang w:bidi="ar"/>
                    </w:rPr>
                    <w:t>Intelligent Information Processing Technology</w:t>
                  </w:r>
                  <w:r>
                    <w:rPr>
                      <w:rFonts w:hint="eastAsia" w:ascii="宋体" w:hAnsi="宋体" w:cs="宋体"/>
                      <w:color w:val="000000"/>
                      <w:kern w:val="0"/>
                      <w:sz w:val="18"/>
                      <w:szCs w:val="18"/>
                      <w:lang w:bidi="ar"/>
                    </w:rPr>
                    <w:t xml:space="preserve"> course design</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lang w:eastAsia="zh-CN"/>
                    </w:rPr>
                  </w:pPr>
                  <w:r>
                    <w:rPr>
                      <w:rFonts w:hint="eastAsia" w:eastAsia="宋体"/>
                      <w:color w:val="000000"/>
                      <w:kern w:val="0"/>
                      <w:sz w:val="20"/>
                      <w:szCs w:val="20"/>
                      <w:lang w:val="en-US" w:eastAsia="zh-CN" w:bidi="ar"/>
                    </w:rPr>
                    <w:t>2</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default" w:ascii="仿宋" w:hAnsi="仿宋" w:eastAsia="仿宋" w:cs="仿宋"/>
                      <w:color w:val="000000"/>
                      <w:szCs w:val="21"/>
                      <w:lang w:val="en-US" w:eastAsia="zh-CN"/>
                    </w:rPr>
                  </w:pPr>
                  <w:r>
                    <w:rPr>
                      <w:rFonts w:hint="eastAsia" w:eastAsia="宋体"/>
                      <w:color w:val="000000"/>
                      <w:kern w:val="0"/>
                      <w:sz w:val="20"/>
                      <w:szCs w:val="20"/>
                      <w:lang w:val="en-US" w:eastAsia="zh-CN" w:bidi="ar"/>
                    </w:rPr>
                    <w:t>32</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仿宋" w:hAnsi="仿宋" w:eastAsia="宋体" w:cs="仿宋"/>
                      <w:color w:val="000000"/>
                      <w:szCs w:val="21"/>
                      <w:lang w:val="en-US" w:eastAsia="zh-CN"/>
                    </w:rPr>
                  </w:pPr>
                  <w:r>
                    <w:rPr>
                      <w:rFonts w:hint="eastAsia" w:eastAsia="宋体"/>
                      <w:color w:val="000000"/>
                      <w:kern w:val="0"/>
                      <w:sz w:val="20"/>
                      <w:szCs w:val="20"/>
                      <w:lang w:val="en-US" w:eastAsia="zh-CN" w:bidi="ar"/>
                    </w:rPr>
                    <w:t>32</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FF"/>
                      <w:kern w:val="0"/>
                      <w:sz w:val="18"/>
                      <w:szCs w:val="18"/>
                      <w:lang w:val="en-US" w:eastAsia="zh-CN" w:bidi="ar"/>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FF"/>
                      <w:kern w:val="0"/>
                      <w:sz w:val="18"/>
                      <w:szCs w:val="18"/>
                      <w:lang w:val="en-US" w:eastAsia="zh-CN" w:bidi="ar"/>
                    </w:rPr>
                  </w:pPr>
                  <w:r>
                    <w:rPr>
                      <w:rFonts w:hint="eastAsia" w:ascii="宋体" w:hAnsi="宋体" w:cs="宋体"/>
                      <w:color w:val="0000FF"/>
                      <w:kern w:val="0"/>
                      <w:sz w:val="18"/>
                      <w:szCs w:val="18"/>
                      <w:lang w:val="en-US" w:eastAsia="zh-CN" w:bidi="ar"/>
                    </w:rPr>
                    <w:t xml:space="preserve">机械制图  </w:t>
                  </w:r>
                </w:p>
                <w:p>
                  <w:pPr>
                    <w:widowControl/>
                    <w:jc w:val="left"/>
                    <w:textAlignment w:val="center"/>
                    <w:rPr>
                      <w:rFonts w:hint="eastAsia" w:ascii="宋体" w:hAnsi="宋体" w:cs="宋体"/>
                      <w:color w:val="0000FF"/>
                      <w:kern w:val="0"/>
                      <w:sz w:val="18"/>
                      <w:szCs w:val="18"/>
                      <w:lang w:val="en-US" w:eastAsia="zh-CN" w:bidi="ar"/>
                    </w:rPr>
                  </w:pPr>
                  <w:r>
                    <w:rPr>
                      <w:rFonts w:hint="eastAsia" w:ascii="宋体" w:hAnsi="宋体" w:cs="宋体"/>
                      <w:color w:val="0000FF"/>
                      <w:kern w:val="0"/>
                      <w:sz w:val="18"/>
                      <w:szCs w:val="18"/>
                      <w:lang w:val="en-US" w:eastAsia="zh-CN" w:bidi="ar"/>
                    </w:rPr>
                    <w:t xml:space="preserve">mechanical drawing </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2</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32</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16</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16</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2</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FF"/>
                      <w:kern w:val="0"/>
                      <w:sz w:val="18"/>
                      <w:szCs w:val="18"/>
                      <w:lang w:bidi="ar"/>
                    </w:rPr>
                  </w:pPr>
                  <w:r>
                    <w:rPr>
                      <w:rFonts w:hint="eastAsia" w:ascii="宋体" w:hAnsi="宋体" w:cs="宋体"/>
                      <w:color w:val="0000FF"/>
                      <w:kern w:val="0"/>
                      <w:sz w:val="18"/>
                      <w:szCs w:val="18"/>
                      <w:lang w:bidi="ar"/>
                    </w:rPr>
                    <w:t>图像处理与机器视觉综合实训</w:t>
                  </w:r>
                </w:p>
                <w:p>
                  <w:pPr>
                    <w:widowControl/>
                    <w:jc w:val="left"/>
                    <w:textAlignment w:val="center"/>
                    <w:rPr>
                      <w:rFonts w:hint="eastAsia" w:ascii="宋体" w:hAnsi="宋体" w:cs="宋体"/>
                      <w:color w:val="000000"/>
                      <w:kern w:val="0"/>
                      <w:sz w:val="18"/>
                      <w:szCs w:val="18"/>
                      <w:lang w:bidi="ar"/>
                    </w:rPr>
                  </w:pPr>
                  <w:r>
                    <w:rPr>
                      <w:rFonts w:ascii="Arial" w:hAnsi="Arial" w:cs="Arial"/>
                      <w:color w:val="333333"/>
                      <w:sz w:val="18"/>
                      <w:szCs w:val="18"/>
                      <w:shd w:val="clear" w:color="auto" w:fill="FFFFFF"/>
                    </w:rPr>
                    <w:t>Course design of image processing and machine vision</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2</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32</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r>
                    <w:rPr>
                      <w:rFonts w:hint="eastAsia" w:ascii="仿宋" w:hAnsi="仿宋" w:eastAsia="仿宋" w:cs="仿宋"/>
                      <w:color w:val="000000"/>
                      <w:szCs w:val="21"/>
                    </w:rPr>
                    <w:t>32</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FF"/>
                      <w:kern w:val="0"/>
                      <w:sz w:val="18"/>
                      <w:szCs w:val="18"/>
                      <w:lang w:bidi="ar"/>
                    </w:rPr>
                  </w:pPr>
                  <w:r>
                    <w:rPr>
                      <w:rFonts w:hint="eastAsia" w:ascii="宋体" w:hAnsi="宋体" w:cs="宋体"/>
                      <w:color w:val="0000FF"/>
                      <w:kern w:val="0"/>
                      <w:sz w:val="18"/>
                      <w:szCs w:val="18"/>
                      <w:lang w:bidi="ar"/>
                    </w:rPr>
                    <w:t>毕业设计(企业)</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Graduation design (enterprise)</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eastAsia="Tahoma"/>
                      <w:color w:val="000000"/>
                      <w:kern w:val="0"/>
                      <w:sz w:val="20"/>
                      <w:szCs w:val="20"/>
                      <w:lang w:bidi="ar"/>
                    </w:rPr>
                    <w:t>14</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eastAsia="Tahoma"/>
                      <w:color w:val="000000"/>
                      <w:kern w:val="0"/>
                      <w:sz w:val="20"/>
                      <w:szCs w:val="20"/>
                      <w:lang w:bidi="ar"/>
                    </w:rPr>
                    <w:t>224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eastAsia="Tahoma"/>
                      <w:color w:val="000000"/>
                      <w:kern w:val="0"/>
                      <w:sz w:val="20"/>
                      <w:szCs w:val="20"/>
                      <w:lang w:bidi="ar"/>
                    </w:rPr>
                    <w:t>224</w:t>
                  </w: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18"/>
                      <w:szCs w:val="18"/>
                      <w:lang w:bidi="ar"/>
                    </w:rPr>
                    <w:t>8</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FF"/>
                      <w:kern w:val="0"/>
                      <w:sz w:val="18"/>
                      <w:szCs w:val="18"/>
                      <w:lang w:val="en-US" w:eastAsia="zh-CN" w:bidi="ar"/>
                    </w:rPr>
                  </w:pPr>
                  <w:r>
                    <w:rPr>
                      <w:rFonts w:hint="eastAsia" w:ascii="宋体" w:hAnsi="宋体" w:cs="宋体"/>
                      <w:color w:val="0000FF"/>
                      <w:kern w:val="0"/>
                      <w:sz w:val="18"/>
                      <w:szCs w:val="18"/>
                      <w:lang w:val="en-US" w:eastAsia="zh-CN" w:bidi="ar"/>
                    </w:rPr>
                    <w:t>现场总线技术</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Field bus technology</w:t>
                  </w: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eastAsia="Tahoma"/>
                      <w:color w:val="000000"/>
                      <w:kern w:val="0"/>
                      <w:sz w:val="20"/>
                      <w:szCs w:val="20"/>
                      <w:lang w:bidi="ar"/>
                    </w:rPr>
                    <w:t>40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eastAsia="Tahoma"/>
                      <w:color w:val="000000"/>
                      <w:kern w:val="0"/>
                      <w:sz w:val="20"/>
                      <w:szCs w:val="20"/>
                      <w:lang w:bidi="ar"/>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eastAsia="Tahoma"/>
                      <w:color w:val="000000"/>
                      <w:kern w:val="0"/>
                      <w:sz w:val="20"/>
                      <w:szCs w:val="20"/>
                      <w:lang w:bidi="ar"/>
                    </w:rPr>
                    <w:t>8</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5</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eastAsia="Tahoma"/>
                      <w:color w:val="000000"/>
                      <w:kern w:val="0"/>
                      <w:sz w:val="20"/>
                      <w:szCs w:val="20"/>
                      <w:lang w:bidi="ar"/>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pPr>
                  <w:r>
                    <w:rPr>
                      <w:rFonts w:hint="eastAsia" w:ascii="仿宋_GB2312" w:hAnsi="宋体" w:eastAsia="仿宋_GB2312"/>
                      <w:bCs/>
                      <w:szCs w:val="21"/>
                      <w:lang w:val="en-US" w:eastAsia="zh-CN"/>
                    </w:rPr>
                    <w:t>液压与气动技术</w:t>
                  </w:r>
                </w:p>
                <w:p>
                  <w:pPr>
                    <w:widowControl/>
                    <w:jc w:val="left"/>
                    <w:textAlignment w:val="center"/>
                    <w:rPr>
                      <w:rFonts w:hint="eastAsia" w:ascii="宋体" w:hAnsi="宋体" w:cs="宋体"/>
                      <w:color w:val="FF0000"/>
                      <w:kern w:val="0"/>
                      <w:sz w:val="18"/>
                      <w:szCs w:val="18"/>
                      <w:lang w:bidi="ar"/>
                    </w:rPr>
                  </w:pPr>
                  <w:r>
                    <w:rPr>
                      <w:rFonts w:hint="eastAsia" w:ascii="宋体" w:hAnsi="宋体" w:cs="宋体"/>
                      <w:color w:val="FF0000"/>
                      <w:kern w:val="0"/>
                      <w:sz w:val="18"/>
                      <w:szCs w:val="18"/>
                      <w:lang w:bidi="ar"/>
                    </w:rPr>
                    <w:t>brain-machine interfaces</w:t>
                  </w: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FF0000"/>
                      <w:szCs w:val="21"/>
                    </w:rPr>
                  </w:pPr>
                  <w:r>
                    <w:rPr>
                      <w:rFonts w:hint="eastAsia" w:ascii="仿宋" w:hAnsi="仿宋" w:eastAsia="仿宋" w:cs="仿宋"/>
                      <w:color w:val="FF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FF0000"/>
                      <w:szCs w:val="21"/>
                    </w:rPr>
                  </w:pPr>
                  <w:r>
                    <w:rPr>
                      <w:rFonts w:hint="eastAsia" w:ascii="仿宋" w:hAnsi="仿宋" w:eastAsia="仿宋" w:cs="仿宋"/>
                      <w:color w:val="FF0000"/>
                      <w:szCs w:val="21"/>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eastAsia="Tahoma"/>
                      <w:color w:val="FF0000"/>
                      <w:kern w:val="0"/>
                      <w:sz w:val="20"/>
                      <w:szCs w:val="20"/>
                      <w:lang w:bidi="ar"/>
                    </w:rPr>
                  </w:pPr>
                  <w:r>
                    <w:rPr>
                      <w:rFonts w:hint="eastAsia" w:eastAsia="Tahoma"/>
                      <w:color w:val="FF0000"/>
                      <w:kern w:val="0"/>
                      <w:sz w:val="20"/>
                      <w:szCs w:val="20"/>
                      <w:lang w:bidi="ar"/>
                    </w:rPr>
                    <w:t>40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color w:val="FF0000"/>
                      <w:kern w:val="0"/>
                      <w:sz w:val="20"/>
                      <w:szCs w:val="20"/>
                      <w:lang w:bidi="ar"/>
                    </w:rPr>
                  </w:pPr>
                  <w:r>
                    <w:rPr>
                      <w:rFonts w:hint="eastAsia" w:eastAsia="Tahoma"/>
                      <w:color w:val="FF0000"/>
                      <w:kern w:val="0"/>
                      <w:sz w:val="20"/>
                      <w:szCs w:val="20"/>
                      <w:lang w:bidi="ar"/>
                    </w:rPr>
                    <w:t>3</w:t>
                  </w:r>
                  <w:r>
                    <w:rPr>
                      <w:rFonts w:hint="eastAsia"/>
                      <w:color w:val="FF0000"/>
                      <w:kern w:val="0"/>
                      <w:sz w:val="20"/>
                      <w:szCs w:val="20"/>
                      <w:lang w:bidi="ar"/>
                    </w:rPr>
                    <w:t>0</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color w:val="FF0000"/>
                      <w:kern w:val="0"/>
                      <w:sz w:val="20"/>
                      <w:szCs w:val="20"/>
                      <w:lang w:bidi="ar"/>
                    </w:rPr>
                  </w:pPr>
                  <w:r>
                    <w:rPr>
                      <w:rFonts w:hint="eastAsia"/>
                      <w:color w:val="FF0000"/>
                      <w:kern w:val="0"/>
                      <w:sz w:val="20"/>
                      <w:szCs w:val="20"/>
                      <w:lang w:bidi="ar"/>
                    </w:rPr>
                    <w:t>10</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FF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FF0000"/>
                      <w:szCs w:val="21"/>
                    </w:rPr>
                  </w:pPr>
                  <w:r>
                    <w:rPr>
                      <w:rFonts w:hint="eastAsia" w:ascii="仿宋" w:hAnsi="仿宋" w:eastAsia="仿宋" w:cs="仿宋"/>
                      <w:color w:val="FF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FF0000"/>
                      <w:szCs w:val="21"/>
                    </w:rPr>
                  </w:pPr>
                  <w:r>
                    <w:rPr>
                      <w:rFonts w:hint="eastAsia" w:ascii="仿宋" w:hAnsi="仿宋" w:eastAsia="仿宋" w:cs="仿宋"/>
                      <w:color w:val="FF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FF"/>
                      <w:kern w:val="0"/>
                      <w:sz w:val="18"/>
                      <w:szCs w:val="18"/>
                      <w:lang w:bidi="ar"/>
                    </w:rPr>
                  </w:pPr>
                  <w:r>
                    <w:rPr>
                      <w:rFonts w:hint="eastAsia" w:ascii="宋体" w:hAnsi="宋体" w:cs="宋体"/>
                      <w:color w:val="0000FF"/>
                      <w:kern w:val="0"/>
                      <w:sz w:val="18"/>
                      <w:szCs w:val="18"/>
                      <w:lang w:bidi="ar"/>
                    </w:rPr>
                    <w:t>单片机应用及系统设计</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Application and system design of single chip microcomputer</w:t>
                  </w: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仿宋" w:hAnsi="仿宋" w:eastAsia="仿宋" w:cs="仿宋"/>
                      <w:color w:val="000000"/>
                      <w:szCs w:val="21"/>
                    </w:rPr>
                  </w:pPr>
                  <w:r>
                    <w:rPr>
                      <w:rFonts w:hint="eastAsia" w:ascii="仿宋" w:hAnsi="仿宋" w:eastAsia="仿宋" w:cs="仿宋"/>
                      <w:color w:val="000000"/>
                      <w:szCs w:val="21"/>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仿宋" w:hAnsi="仿宋" w:eastAsia="仿宋" w:cs="仿宋"/>
                      <w:color w:val="000000"/>
                      <w:szCs w:val="21"/>
                    </w:rPr>
                  </w:pPr>
                  <w:r>
                    <w:rPr>
                      <w:rFonts w:hint="eastAsia" w:ascii="仿宋" w:hAnsi="仿宋" w:eastAsia="仿宋" w:cs="仿宋"/>
                      <w:color w:val="000000"/>
                      <w:szCs w:val="21"/>
                    </w:rPr>
                    <w:t>40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仿宋" w:hAnsi="仿宋" w:eastAsia="仿宋" w:cs="仿宋"/>
                      <w:color w:val="000000"/>
                      <w:szCs w:val="21"/>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仿宋" w:hAnsi="仿宋" w:eastAsia="仿宋" w:cs="仿宋"/>
                      <w:color w:val="000000"/>
                      <w:szCs w:val="21"/>
                    </w:rPr>
                  </w:pPr>
                  <w:r>
                    <w:rPr>
                      <w:rFonts w:hint="eastAsia" w:ascii="仿宋" w:hAnsi="仿宋" w:eastAsia="仿宋" w:cs="仿宋"/>
                      <w:color w:val="000000"/>
                      <w:szCs w:val="21"/>
                    </w:rPr>
                    <w:t>8</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5</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pPr>
                  <w:r>
                    <w:rPr>
                      <w:rFonts w:hint="eastAsia" w:ascii="宋体" w:hAnsi="宋体" w:eastAsia="宋体" w:cs="宋体"/>
                      <w:color w:val="000000"/>
                      <w:kern w:val="0"/>
                      <w:sz w:val="16"/>
                      <w:szCs w:val="16"/>
                      <w:lang w:val="en-US" w:eastAsia="zh-CN" w:bidi="ar"/>
                    </w:rPr>
                    <w:t>机器人系统设计及控制技术</w:t>
                  </w:r>
                </w:p>
                <w:p>
                  <w:pPr>
                    <w:jc w:val="left"/>
                    <w:rPr>
                      <w:rFonts w:hint="eastAsia" w:ascii="仿宋" w:hAnsi="仿宋" w:eastAsia="仿宋" w:cs="仿宋"/>
                      <w:color w:val="000000"/>
                      <w:szCs w:val="21"/>
                    </w:rPr>
                  </w:pPr>
                </w:p>
              </w:tc>
              <w:tc>
                <w:tcPr>
                  <w:tcW w:w="5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04</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40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32</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考查</w:t>
                  </w:r>
                </w:p>
              </w:tc>
              <w:tc>
                <w:tcPr>
                  <w:tcW w:w="3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5</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p>
              </w:tc>
              <w:tc>
                <w:tcPr>
                  <w:tcW w:w="3475" w:type="dxa"/>
                  <w:gridSpan w:val="3"/>
                  <w:tcBorders>
                    <w:top w:val="single" w:color="000000" w:sz="4" w:space="0"/>
                    <w:left w:val="single" w:color="000000" w:sz="4" w:space="0"/>
                    <w:bottom w:val="single" w:color="000000" w:sz="4" w:space="0"/>
                    <w:right w:val="single" w:color="000000" w:sz="4" w:space="0"/>
                  </w:tcBorders>
                  <w:noWrap w:val="0"/>
                  <w:vAlign w:val="bottom"/>
                </w:tcPr>
                <w:p>
                  <w:pPr>
                    <w:widowControl/>
                    <w:jc w:val="center"/>
                    <w:textAlignment w:val="bottom"/>
                    <w:rPr>
                      <w:rFonts w:hint="eastAsia" w:ascii="仿宋" w:hAnsi="仿宋" w:eastAsia="仿宋" w:cs="仿宋"/>
                      <w:color w:val="000000"/>
                      <w:szCs w:val="21"/>
                    </w:rPr>
                  </w:pP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5</w:t>
                  </w:r>
                  <w:r>
                    <w:rPr>
                      <w:rFonts w:hint="eastAsia" w:ascii="宋体" w:hAnsi="宋体" w:cs="宋体"/>
                      <w:color w:val="000000"/>
                      <w:kern w:val="0"/>
                      <w:sz w:val="22"/>
                      <w:szCs w:val="22"/>
                      <w:lang w:val="en-US" w:eastAsia="zh-CN" w:bidi="ar"/>
                    </w:rPr>
                    <w:t>4</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824</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328</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80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416</w:t>
                  </w: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选修</w:t>
                  </w:r>
                </w:p>
              </w:tc>
              <w:tc>
                <w:tcPr>
                  <w:tcW w:w="73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宋体" w:hAnsi="宋体" w:cs="宋体"/>
                      <w:color w:val="0000FF"/>
                      <w:kern w:val="0"/>
                      <w:sz w:val="18"/>
                      <w:szCs w:val="18"/>
                      <w:lang w:bidi="ar"/>
                    </w:rPr>
                  </w:pPr>
                  <w:r>
                    <w:rPr>
                      <w:rFonts w:hint="eastAsia" w:ascii="宋体" w:hAnsi="宋体" w:cs="宋体"/>
                      <w:color w:val="0000FF"/>
                      <w:kern w:val="0"/>
                      <w:sz w:val="18"/>
                      <w:szCs w:val="18"/>
                      <w:lang w:bidi="ar"/>
                    </w:rPr>
                    <w:t>计算机控制技术</w:t>
                  </w:r>
                </w:p>
                <w:p>
                  <w:pPr>
                    <w:jc w:val="left"/>
                    <w:rPr>
                      <w:rFonts w:hint="eastAsia" w:ascii="仿宋" w:hAnsi="仿宋" w:eastAsia="仿宋" w:cs="仿宋"/>
                      <w:color w:val="000000"/>
                      <w:szCs w:val="21"/>
                    </w:rPr>
                  </w:pPr>
                  <w:r>
                    <w:rPr>
                      <w:rFonts w:hint="eastAsia" w:ascii="宋体" w:hAnsi="宋体" w:cs="宋体"/>
                      <w:color w:val="000000"/>
                      <w:kern w:val="0"/>
                      <w:sz w:val="18"/>
                      <w:szCs w:val="18"/>
                      <w:lang w:bidi="ar"/>
                    </w:rPr>
                    <w:t>Computer control technology</w:t>
                  </w: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仿宋" w:hAnsi="仿宋" w:eastAsia="仿宋" w:cs="仿宋"/>
                      <w:color w:val="000000"/>
                      <w:szCs w:val="21"/>
                    </w:rPr>
                  </w:pPr>
                  <w:r>
                    <w:rPr>
                      <w:rFonts w:hint="eastAsia" w:ascii="仿宋" w:hAnsi="仿宋" w:eastAsia="仿宋" w:cs="仿宋"/>
                      <w:i w:val="0"/>
                      <w:color w:val="000000"/>
                      <w:kern w:val="0"/>
                      <w:sz w:val="22"/>
                      <w:szCs w:val="22"/>
                      <w:u w:val="none"/>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48</w:t>
                  </w: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zh-CN" w:eastAsia="zh-CN" w:bidi="zh-CN"/>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16</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Times New Roman" w:hAnsi="Times New Roman" w:eastAsia="仿宋_GB2312"/>
                      <w:sz w:val="24"/>
                      <w:szCs w:val="24"/>
                    </w:rPr>
                  </w:pPr>
                  <w:r>
                    <w:rPr>
                      <w:rFonts w:hint="eastAsia" w:ascii="Times New Roman" w:hAnsi="Times New Roman" w:eastAsia="仿宋_GB2312"/>
                      <w:sz w:val="24"/>
                      <w:szCs w:val="24"/>
                    </w:rPr>
                    <w:t>计算机三维建模与仿真</w:t>
                  </w:r>
                </w:p>
                <w:p>
                  <w:pPr>
                    <w:jc w:val="left"/>
                    <w:rPr>
                      <w:rFonts w:hint="eastAsia" w:ascii="Times New Roman" w:hAnsi="Times New Roman" w:eastAsia="仿宋_GB2312"/>
                      <w:sz w:val="24"/>
                      <w:szCs w:val="24"/>
                    </w:rPr>
                  </w:pPr>
                  <w:r>
                    <w:rPr>
                      <w:rFonts w:ascii="微软雅黑" w:hAnsi="微软雅黑" w:eastAsia="微软雅黑" w:cs="微软雅黑"/>
                      <w:i w:val="0"/>
                      <w:caps w:val="0"/>
                      <w:color w:val="333333"/>
                      <w:spacing w:val="0"/>
                      <w:sz w:val="18"/>
                      <w:szCs w:val="18"/>
                      <w:u w:val="none"/>
                      <w:shd w:val="clear" w:fill="FFFFFF"/>
                    </w:rPr>
                    <w:t>Computer 3D modeling and simulation</w:t>
                  </w: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仿宋" w:hAnsi="仿宋" w:eastAsia="仿宋" w:cs="仿宋"/>
                      <w:color w:val="000000"/>
                      <w:szCs w:val="21"/>
                      <w:lang w:eastAsia="zh-CN"/>
                    </w:rPr>
                  </w:pPr>
                  <w:r>
                    <w:rPr>
                      <w:rFonts w:hint="eastAsia" w:ascii="仿宋" w:hAnsi="仿宋" w:eastAsia="仿宋" w:cs="仿宋"/>
                      <w:i w:val="0"/>
                      <w:color w:val="000000"/>
                      <w:kern w:val="0"/>
                      <w:sz w:val="22"/>
                      <w:szCs w:val="22"/>
                      <w:u w:val="none"/>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48</w:t>
                  </w: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16</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lang w:eastAsia="zh-CN"/>
                    </w:rPr>
                  </w:pPr>
                  <w:r>
                    <w:rPr>
                      <w:rFonts w:hint="eastAsia" w:ascii="仿宋" w:hAnsi="仿宋" w:eastAsia="仿宋" w:cs="仿宋"/>
                      <w:color w:val="000000"/>
                      <w:szCs w:val="21"/>
                      <w:lang w:val="en-US" w:eastAsia="zh-CN"/>
                    </w:rPr>
                    <w:t>3</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语音信号处理</w:t>
                  </w:r>
                </w:p>
                <w:p>
                  <w:pPr>
                    <w:jc w:val="left"/>
                    <w:rPr>
                      <w:rFonts w:hint="eastAsia"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voice signal processing</w:t>
                  </w: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仿宋" w:hAnsi="仿宋" w:eastAsia="仿宋" w:cs="仿宋"/>
                      <w:color w:val="000000"/>
                      <w:szCs w:val="21"/>
                    </w:rPr>
                  </w:pPr>
                  <w:r>
                    <w:rPr>
                      <w:rFonts w:hint="eastAsia" w:ascii="仿宋" w:hAnsi="仿宋" w:eastAsia="仿宋" w:cs="仿宋"/>
                      <w:i w:val="0"/>
                      <w:color w:val="000000"/>
                      <w:kern w:val="0"/>
                      <w:sz w:val="22"/>
                      <w:szCs w:val="22"/>
                      <w:u w:val="none"/>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48</w:t>
                  </w: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zh-CN" w:eastAsia="zh-CN" w:bidi="zh-CN"/>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16</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bottom"/>
                </w:tcPr>
                <w:p>
                  <w:pPr>
                    <w:widowControl/>
                    <w:jc w:val="both"/>
                    <w:textAlignment w:val="center"/>
                    <w:rPr>
                      <w:rFonts w:hint="eastAsia" w:ascii="仿宋" w:hAnsi="仿宋" w:eastAsia="仿宋" w:cs="仿宋"/>
                      <w:color w:val="000000"/>
                      <w:szCs w:val="21"/>
                    </w:rPr>
                  </w:pPr>
                  <w:r>
                    <w:rPr>
                      <w:rFonts w:hint="eastAsia" w:ascii="Times New Roman" w:hAnsi="Times New Roman" w:eastAsia="仿宋_GB2312"/>
                      <w:sz w:val="24"/>
                      <w:szCs w:val="24"/>
                    </w:rPr>
                    <w:t>机器人仿生学基础</w:t>
                  </w:r>
                </w:p>
                <w:p>
                  <w:pPr>
                    <w:jc w:val="left"/>
                    <w:rPr>
                      <w:rFonts w:hint="eastAsia" w:ascii="仿宋" w:hAnsi="仿宋" w:eastAsia="仿宋" w:cs="仿宋"/>
                      <w:color w:val="000000"/>
                      <w:szCs w:val="21"/>
                    </w:rPr>
                  </w:pPr>
                  <w:r>
                    <w:rPr>
                      <w:rFonts w:ascii="微软雅黑" w:hAnsi="微软雅黑" w:eastAsia="微软雅黑" w:cs="微软雅黑"/>
                      <w:i w:val="0"/>
                      <w:caps w:val="0"/>
                      <w:color w:val="333333"/>
                      <w:spacing w:val="0"/>
                      <w:sz w:val="18"/>
                      <w:szCs w:val="18"/>
                      <w:u w:val="none"/>
                      <w:shd w:val="clear" w:fill="FFFFFF"/>
                    </w:rPr>
                    <w:t>Fundamentals of robot bionics</w:t>
                  </w: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仿宋" w:hAnsi="仿宋" w:eastAsia="仿宋" w:cs="仿宋"/>
                      <w:color w:val="000000"/>
                      <w:szCs w:val="21"/>
                    </w:rPr>
                  </w:pPr>
                  <w:r>
                    <w:rPr>
                      <w:rFonts w:hint="eastAsia" w:ascii="仿宋" w:hAnsi="仿宋" w:eastAsia="仿宋" w:cs="仿宋"/>
                      <w:i w:val="0"/>
                      <w:color w:val="000000"/>
                      <w:kern w:val="0"/>
                      <w:sz w:val="22"/>
                      <w:szCs w:val="22"/>
                      <w:u w:val="none"/>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48</w:t>
                  </w: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zh-CN" w:eastAsia="zh-CN" w:bidi="zh-CN"/>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16</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嵌入式系统设计</w:t>
                  </w:r>
                </w:p>
                <w:p>
                  <w:pPr>
                    <w:jc w:val="left"/>
                    <w:rPr>
                      <w:rFonts w:hint="eastAsia" w:ascii="仿宋" w:hAnsi="仿宋" w:eastAsia="仿宋" w:cs="仿宋"/>
                      <w:color w:val="000000"/>
                      <w:szCs w:val="21"/>
                    </w:rPr>
                  </w:pPr>
                  <w:r>
                    <w:rPr>
                      <w:rFonts w:hint="eastAsia" w:ascii="仿宋" w:hAnsi="仿宋" w:eastAsia="仿宋" w:cs="仿宋"/>
                      <w:color w:val="000000"/>
                      <w:szCs w:val="21"/>
                    </w:rPr>
                    <w:t>Design of embedded system</w:t>
                  </w: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仿宋" w:hAnsi="仿宋" w:eastAsia="仿宋" w:cs="仿宋"/>
                      <w:color w:val="000000"/>
                      <w:szCs w:val="21"/>
                    </w:rPr>
                  </w:pPr>
                  <w:r>
                    <w:rPr>
                      <w:rFonts w:hint="eastAsia" w:ascii="仿宋" w:hAnsi="仿宋" w:eastAsia="仿宋" w:cs="仿宋"/>
                      <w:i w:val="0"/>
                      <w:color w:val="000000"/>
                      <w:kern w:val="0"/>
                      <w:sz w:val="22"/>
                      <w:szCs w:val="22"/>
                      <w:u w:val="none"/>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48</w:t>
                  </w: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zh-CN" w:eastAsia="zh-CN" w:bidi="zh-CN"/>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16</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FPGA系统设计</w:t>
                  </w:r>
                </w:p>
                <w:p>
                  <w:pPr>
                    <w:jc w:val="left"/>
                    <w:rPr>
                      <w:rFonts w:hint="eastAsia" w:ascii="仿宋" w:hAnsi="仿宋" w:eastAsia="仿宋" w:cs="仿宋"/>
                      <w:color w:val="000000"/>
                      <w:szCs w:val="21"/>
                    </w:rPr>
                  </w:pPr>
                  <w:r>
                    <w:rPr>
                      <w:rFonts w:hint="eastAsia" w:ascii="仿宋" w:hAnsi="仿宋" w:eastAsia="仿宋" w:cs="仿宋"/>
                      <w:color w:val="000000"/>
                      <w:szCs w:val="21"/>
                    </w:rPr>
                    <w:t>Design of FPGA system</w:t>
                  </w: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仿宋" w:hAnsi="仿宋" w:eastAsia="仿宋" w:cs="仿宋"/>
                      <w:color w:val="000000"/>
                      <w:szCs w:val="21"/>
                    </w:rPr>
                  </w:pPr>
                  <w:r>
                    <w:rPr>
                      <w:rFonts w:hint="eastAsia" w:ascii="仿宋" w:hAnsi="仿宋" w:eastAsia="仿宋" w:cs="仿宋"/>
                      <w:i w:val="0"/>
                      <w:color w:val="000000"/>
                      <w:kern w:val="0"/>
                      <w:sz w:val="22"/>
                      <w:szCs w:val="22"/>
                      <w:u w:val="none"/>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48</w:t>
                  </w: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zh-CN" w:eastAsia="zh-CN" w:bidi="zh-CN"/>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16</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both"/>
                    <w:textAlignment w:val="center"/>
                    <w:rPr>
                      <w:rFonts w:hint="eastAsia" w:ascii="Times New Roman" w:hAnsi="Times New Roman" w:eastAsia="仿宋_GB2312"/>
                      <w:sz w:val="24"/>
                      <w:szCs w:val="24"/>
                    </w:rPr>
                  </w:pPr>
                  <w:r>
                    <w:rPr>
                      <w:rFonts w:hint="eastAsia" w:ascii="Times New Roman" w:hAnsi="Times New Roman" w:eastAsia="仿宋_GB2312"/>
                      <w:sz w:val="24"/>
                      <w:szCs w:val="24"/>
                    </w:rPr>
                    <w:t>机器人制造技术基础</w:t>
                  </w:r>
                </w:p>
                <w:p>
                  <w:pPr>
                    <w:widowControl/>
                    <w:jc w:val="left"/>
                    <w:textAlignment w:val="center"/>
                    <w:rPr>
                      <w:rFonts w:hint="eastAsia" w:ascii="宋体" w:hAnsi="宋体" w:cs="宋体"/>
                      <w:color w:val="FF0000"/>
                      <w:kern w:val="0"/>
                      <w:sz w:val="18"/>
                      <w:szCs w:val="18"/>
                      <w:lang w:bidi="ar"/>
                    </w:rPr>
                  </w:pPr>
                  <w:r>
                    <w:rPr>
                      <w:rFonts w:ascii="微软雅黑" w:hAnsi="微软雅黑" w:eastAsia="微软雅黑" w:cs="微软雅黑"/>
                      <w:i w:val="0"/>
                      <w:caps w:val="0"/>
                      <w:color w:val="333333"/>
                      <w:spacing w:val="0"/>
                      <w:sz w:val="18"/>
                      <w:szCs w:val="18"/>
                      <w:u w:val="none"/>
                      <w:shd w:val="clear" w:fill="FFFFFF"/>
                    </w:rPr>
                    <w:t>Fundamentals of robot manufacturing technology</w:t>
                  </w: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FF0000"/>
                      <w:szCs w:val="21"/>
                    </w:rPr>
                  </w:pPr>
                  <w:r>
                    <w:rPr>
                      <w:rFonts w:hint="eastAsia" w:ascii="仿宋" w:hAnsi="仿宋" w:eastAsia="仿宋" w:cs="仿宋"/>
                      <w:color w:val="FF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仿宋" w:hAnsi="仿宋" w:eastAsia="仿宋" w:cs="仿宋"/>
                      <w:color w:val="FF0000"/>
                      <w:szCs w:val="21"/>
                    </w:rPr>
                  </w:pPr>
                  <w:r>
                    <w:rPr>
                      <w:rFonts w:hint="eastAsia" w:ascii="仿宋" w:hAnsi="仿宋" w:eastAsia="仿宋" w:cs="仿宋"/>
                      <w:i w:val="0"/>
                      <w:color w:val="000000"/>
                      <w:kern w:val="0"/>
                      <w:sz w:val="22"/>
                      <w:szCs w:val="22"/>
                      <w:u w:val="none"/>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48</w:t>
                  </w: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zh-CN" w:eastAsia="zh-CN" w:bidi="zh-CN"/>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16</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FF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FF0000"/>
                      <w:szCs w:val="21"/>
                    </w:rPr>
                  </w:pPr>
                  <w:r>
                    <w:rPr>
                      <w:rFonts w:hint="eastAsia" w:ascii="仿宋" w:hAnsi="仿宋" w:eastAsia="仿宋" w:cs="仿宋"/>
                      <w:color w:val="FF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FF0000"/>
                      <w:szCs w:val="21"/>
                      <w:lang w:eastAsia="zh-CN"/>
                    </w:rPr>
                  </w:pPr>
                  <w:r>
                    <w:rPr>
                      <w:rFonts w:hint="eastAsia" w:ascii="仿宋" w:hAnsi="仿宋" w:eastAsia="仿宋" w:cs="仿宋"/>
                      <w:color w:val="FF0000"/>
                      <w:szCs w:val="21"/>
                      <w:lang w:val="en-US" w:eastAsia="zh-CN"/>
                    </w:rPr>
                    <w:t>3</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0" w:lineRule="atLeast"/>
                    <w:ind w:left="0" w:right="0" w:firstLine="0"/>
                    <w:jc w:val="left"/>
                    <w:rPr>
                      <w:rFonts w:ascii="&amp;quot" w:hAnsi="&amp;quot" w:eastAsia="&amp;quot" w:cs="&amp;quot"/>
                      <w:i w:val="0"/>
                      <w:caps w:val="0"/>
                      <w:color w:val="333333"/>
                      <w:spacing w:val="0"/>
                      <w:sz w:val="16"/>
                      <w:szCs w:val="16"/>
                      <w:u w:val="none"/>
                    </w:rPr>
                  </w:pPr>
                  <w:r>
                    <w:rPr>
                      <w:rFonts w:hint="default" w:ascii="&amp;quot" w:hAnsi="&amp;quot" w:eastAsia="&amp;quot" w:cs="&amp;quot"/>
                      <w:i w:val="0"/>
                      <w:caps w:val="0"/>
                      <w:color w:val="333333"/>
                      <w:spacing w:val="0"/>
                      <w:sz w:val="16"/>
                      <w:szCs w:val="16"/>
                      <w:u w:val="none"/>
                    </w:rPr>
                    <w:t xml:space="preserve">微特电机及其控制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240" w:lineRule="atLeast"/>
                    <w:ind w:left="0" w:right="0" w:firstLine="0"/>
                    <w:jc w:val="left"/>
                    <w:rPr>
                      <w:rFonts w:hint="default" w:ascii="微软雅黑" w:hAnsi="微软雅黑" w:eastAsia="微软雅黑" w:cs="微软雅黑"/>
                      <w:i w:val="0"/>
                      <w:caps w:val="0"/>
                      <w:color w:val="333333"/>
                      <w:spacing w:val="0"/>
                      <w:sz w:val="18"/>
                      <w:szCs w:val="18"/>
                      <w:u w:val="none"/>
                      <w:shd w:val="clear" w:fill="FFFFFF"/>
                      <w:lang w:val="zh-CN" w:eastAsia="zh-CN" w:bidi="zh-CN"/>
                    </w:rPr>
                  </w:pPr>
                  <w:r>
                    <w:rPr>
                      <w:rFonts w:hint="default" w:ascii="微软雅黑" w:hAnsi="微软雅黑" w:eastAsia="微软雅黑" w:cs="微软雅黑"/>
                      <w:i w:val="0"/>
                      <w:caps w:val="0"/>
                      <w:color w:val="333333"/>
                      <w:spacing w:val="0"/>
                      <w:sz w:val="18"/>
                      <w:szCs w:val="18"/>
                      <w:u w:val="none"/>
                      <w:shd w:val="clear" w:fill="FFFFFF"/>
                      <w:lang w:val="zh-CN" w:eastAsia="zh-CN" w:bidi="zh-CN"/>
                    </w:rPr>
                    <w:t>Micro special motor and its control</w:t>
                  </w:r>
                </w:p>
                <w:p>
                  <w:pPr>
                    <w:widowControl/>
                    <w:jc w:val="left"/>
                    <w:textAlignment w:val="center"/>
                    <w:rPr>
                      <w:rFonts w:hint="eastAsia" w:ascii="宋体" w:hAnsi="宋体" w:cs="宋体"/>
                      <w:color w:val="000000"/>
                      <w:kern w:val="0"/>
                      <w:sz w:val="18"/>
                      <w:szCs w:val="18"/>
                      <w:lang w:bidi="ar"/>
                    </w:rPr>
                  </w:pP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仿宋" w:hAnsi="仿宋" w:eastAsia="仿宋" w:cs="仿宋"/>
                      <w:color w:val="000000"/>
                      <w:szCs w:val="21"/>
                    </w:rPr>
                  </w:pPr>
                  <w:r>
                    <w:rPr>
                      <w:rFonts w:hint="eastAsia" w:ascii="仿宋" w:hAnsi="仿宋" w:eastAsia="仿宋" w:cs="仿宋"/>
                      <w:i w:val="0"/>
                      <w:color w:val="000000"/>
                      <w:kern w:val="0"/>
                      <w:sz w:val="22"/>
                      <w:szCs w:val="22"/>
                      <w:u w:val="none"/>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48</w:t>
                  </w: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zh-CN" w:eastAsia="zh-CN" w:bidi="zh-CN"/>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16</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DSP系统设计</w:t>
                  </w:r>
                </w:p>
                <w:p>
                  <w:pPr>
                    <w:widowControl/>
                    <w:jc w:val="left"/>
                    <w:textAlignment w:val="center"/>
                    <w:rPr>
                      <w:rFonts w:hint="eastAsia" w:ascii="宋体" w:hAnsi="宋体" w:cs="宋体"/>
                      <w:color w:val="000000"/>
                      <w:kern w:val="0"/>
                      <w:sz w:val="18"/>
                      <w:szCs w:val="18"/>
                      <w:lang w:bidi="ar"/>
                    </w:rPr>
                  </w:pPr>
                  <w:r>
                    <w:rPr>
                      <w:rFonts w:hint="eastAsia" w:ascii="仿宋" w:hAnsi="仿宋" w:eastAsia="仿宋" w:cs="仿宋"/>
                      <w:color w:val="000000"/>
                      <w:szCs w:val="21"/>
                    </w:rPr>
                    <w:t>Design of DSP system</w:t>
                  </w: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仿宋" w:hAnsi="仿宋" w:eastAsia="仿宋" w:cs="仿宋"/>
                      <w:color w:val="000000"/>
                      <w:szCs w:val="21"/>
                    </w:rPr>
                  </w:pPr>
                  <w:r>
                    <w:rPr>
                      <w:rFonts w:hint="eastAsia" w:ascii="仿宋" w:hAnsi="仿宋" w:eastAsia="仿宋" w:cs="仿宋"/>
                      <w:i w:val="0"/>
                      <w:color w:val="000000"/>
                      <w:kern w:val="0"/>
                      <w:sz w:val="22"/>
                      <w:szCs w:val="22"/>
                      <w:u w:val="none"/>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48</w:t>
                  </w: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zh-CN" w:eastAsia="zh-CN" w:bidi="zh-CN"/>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16</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0" w:lineRule="atLeast"/>
                    <w:ind w:left="0" w:right="0" w:firstLine="0"/>
                    <w:jc w:val="left"/>
                    <w:rPr>
                      <w:rFonts w:ascii="&amp;quot" w:hAnsi="&amp;quot" w:eastAsia="&amp;quot" w:cs="&amp;quot"/>
                      <w:i w:val="0"/>
                      <w:caps w:val="0"/>
                      <w:color w:val="333333"/>
                      <w:spacing w:val="0"/>
                      <w:sz w:val="16"/>
                      <w:szCs w:val="16"/>
                      <w:u w:val="none"/>
                    </w:rPr>
                  </w:pPr>
                  <w:r>
                    <w:rPr>
                      <w:rFonts w:hint="default" w:ascii="&amp;quot" w:hAnsi="&amp;quot" w:eastAsia="&amp;quot" w:cs="&amp;quot"/>
                      <w:i w:val="0"/>
                      <w:caps w:val="0"/>
                      <w:color w:val="333333"/>
                      <w:spacing w:val="0"/>
                      <w:sz w:val="16"/>
                      <w:szCs w:val="16"/>
                      <w:u w:val="none"/>
                    </w:rPr>
                    <w:t xml:space="preserve">医疗机器人技术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line="240" w:lineRule="atLeast"/>
                    <w:ind w:left="0" w:right="0" w:firstLine="0"/>
                    <w:jc w:val="left"/>
                    <w:rPr>
                      <w:rFonts w:hint="default" w:ascii="仿宋" w:hAnsi="仿宋" w:eastAsia="仿宋" w:cs="仿宋"/>
                      <w:color w:val="000000"/>
                      <w:sz w:val="22"/>
                      <w:szCs w:val="21"/>
                      <w:lang w:val="zh-CN" w:eastAsia="zh-CN" w:bidi="zh-CN"/>
                    </w:rPr>
                  </w:pPr>
                  <w:r>
                    <w:rPr>
                      <w:rFonts w:hint="default" w:ascii="仿宋" w:hAnsi="仿宋" w:eastAsia="仿宋" w:cs="仿宋"/>
                      <w:color w:val="000000"/>
                      <w:sz w:val="22"/>
                      <w:szCs w:val="21"/>
                      <w:lang w:val="zh-CN" w:eastAsia="zh-CN" w:bidi="zh-CN"/>
                    </w:rPr>
                    <w:t>Medical robot technology</w:t>
                  </w:r>
                </w:p>
                <w:p>
                  <w:pPr>
                    <w:widowControl/>
                    <w:jc w:val="left"/>
                    <w:textAlignment w:val="center"/>
                    <w:rPr>
                      <w:rFonts w:hint="eastAsia" w:ascii="宋体" w:hAnsi="宋体" w:cs="宋体"/>
                      <w:color w:val="000000"/>
                      <w:kern w:val="0"/>
                      <w:sz w:val="18"/>
                      <w:szCs w:val="18"/>
                      <w:lang w:bidi="ar"/>
                    </w:rPr>
                  </w:pP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仿宋" w:hAnsi="仿宋" w:eastAsia="仿宋" w:cs="仿宋"/>
                      <w:color w:val="000000"/>
                      <w:szCs w:val="21"/>
                    </w:rPr>
                  </w:pPr>
                  <w:r>
                    <w:rPr>
                      <w:rFonts w:hint="eastAsia" w:ascii="仿宋" w:hAnsi="仿宋" w:eastAsia="仿宋" w:cs="仿宋"/>
                      <w:i w:val="0"/>
                      <w:color w:val="000000"/>
                      <w:kern w:val="0"/>
                      <w:sz w:val="22"/>
                      <w:szCs w:val="22"/>
                      <w:u w:val="none"/>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48</w:t>
                  </w: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zh-CN" w:eastAsia="zh-CN" w:bidi="zh-CN"/>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16</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3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p>
              </w:tc>
              <w:tc>
                <w:tcPr>
                  <w:tcW w:w="220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kern w:val="0"/>
                      <w:sz w:val="18"/>
                      <w:szCs w:val="18"/>
                      <w:lang w:bidi="ar"/>
                    </w:rPr>
                  </w:pPr>
                  <w:r>
                    <w:rPr>
                      <w:rFonts w:hint="eastAsia" w:cs="宋体"/>
                      <w:color w:val="000000"/>
                      <w:kern w:val="0"/>
                      <w:sz w:val="18"/>
                      <w:szCs w:val="18"/>
                      <w:lang w:val="en-US" w:eastAsia="zh-CN" w:bidi="ar"/>
                    </w:rPr>
                    <w:t>机器人</w:t>
                  </w:r>
                  <w:r>
                    <w:rPr>
                      <w:rFonts w:hint="eastAsia" w:ascii="宋体" w:hAnsi="宋体" w:cs="宋体"/>
                      <w:color w:val="000000"/>
                      <w:kern w:val="0"/>
                      <w:sz w:val="18"/>
                      <w:szCs w:val="18"/>
                      <w:lang w:bidi="ar"/>
                    </w:rPr>
                    <w:t>移动应用设计</w:t>
                  </w:r>
                </w:p>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 xml:space="preserve">Mobile Application Design </w:t>
                  </w:r>
                </w:p>
              </w:tc>
              <w:tc>
                <w:tcPr>
                  <w:tcW w:w="536"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04</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textAlignment w:val="bottom"/>
                    <w:rPr>
                      <w:rFonts w:hint="eastAsia" w:ascii="仿宋" w:hAnsi="仿宋" w:eastAsia="仿宋" w:cs="仿宋"/>
                      <w:color w:val="FF0000"/>
                      <w:szCs w:val="21"/>
                    </w:rPr>
                  </w:pPr>
                  <w:r>
                    <w:rPr>
                      <w:rFonts w:hint="eastAsia" w:ascii="仿宋" w:hAnsi="仿宋" w:eastAsia="仿宋" w:cs="仿宋"/>
                      <w:i w:val="0"/>
                      <w:color w:val="000000"/>
                      <w:kern w:val="0"/>
                      <w:sz w:val="22"/>
                      <w:szCs w:val="22"/>
                      <w:u w:val="none"/>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48</w:t>
                  </w: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zh-CN" w:eastAsia="zh-CN" w:bidi="zh-CN"/>
                    </w:rPr>
                  </w:pPr>
                  <w:r>
                    <w:rPr>
                      <w:rFonts w:hint="eastAsia" w:ascii="仿宋" w:hAnsi="仿宋" w:eastAsia="仿宋" w:cs="仿宋"/>
                      <w:color w:val="000000"/>
                      <w:szCs w:val="21"/>
                    </w:rPr>
                    <w:t>32</w:t>
                  </w: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2"/>
                      <w:szCs w:val="21"/>
                      <w:lang w:val="en-US" w:eastAsia="zh-CN" w:bidi="zh-CN"/>
                    </w:rPr>
                  </w:pPr>
                  <w:r>
                    <w:rPr>
                      <w:rFonts w:hint="eastAsia" w:ascii="仿宋" w:hAnsi="仿宋" w:eastAsia="仿宋" w:cs="仿宋"/>
                      <w:color w:val="000000"/>
                      <w:szCs w:val="21"/>
                      <w:lang w:val="en-US" w:eastAsia="zh-CN"/>
                    </w:rPr>
                    <w:t>16</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FF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考查</w:t>
                  </w: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r>
                    <w:rPr>
                      <w:rFonts w:hint="eastAsia" w:ascii="仿宋" w:hAnsi="仿宋" w:eastAsia="仿宋" w:cs="仿宋"/>
                      <w:color w:val="000000"/>
                      <w:szCs w:val="21"/>
                    </w:rPr>
                    <w:t>6</w:t>
                  </w: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285"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475" w:type="dxa"/>
                  <w:gridSpan w:val="3"/>
                  <w:tcBorders>
                    <w:top w:val="single" w:color="000000" w:sz="4" w:space="0"/>
                    <w:left w:val="single" w:color="000000" w:sz="4" w:space="0"/>
                    <w:bottom w:val="single" w:color="000000" w:sz="4" w:space="0"/>
                    <w:right w:val="single" w:color="000000" w:sz="4" w:space="0"/>
                  </w:tcBorders>
                  <w:noWrap w:val="0"/>
                  <w:vAlign w:val="bottom"/>
                </w:tcPr>
                <w:p>
                  <w:pPr>
                    <w:widowControl/>
                    <w:jc w:val="center"/>
                    <w:textAlignment w:val="bottom"/>
                    <w:rPr>
                      <w:rFonts w:hint="eastAsia" w:ascii="仿宋" w:hAnsi="仿宋" w:eastAsia="仿宋" w:cs="仿宋"/>
                      <w:color w:val="000000"/>
                      <w:szCs w:val="21"/>
                    </w:rPr>
                  </w:pPr>
                  <w:r>
                    <w:rPr>
                      <w:rFonts w:hint="eastAsia" w:ascii="仿宋" w:hAnsi="仿宋" w:eastAsia="仿宋" w:cs="仿宋"/>
                      <w:color w:val="000000"/>
                      <w:kern w:val="0"/>
                      <w:szCs w:val="21"/>
                      <w:lang w:bidi="ar"/>
                    </w:rPr>
                    <w:t>小计</w:t>
                  </w:r>
                </w:p>
              </w:tc>
              <w:tc>
                <w:tcPr>
                  <w:tcW w:w="51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400</w:t>
                  </w:r>
                </w:p>
              </w:tc>
              <w:tc>
                <w:tcPr>
                  <w:tcW w:w="663"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320</w:t>
                  </w:r>
                </w:p>
              </w:tc>
              <w:tc>
                <w:tcPr>
                  <w:tcW w:w="38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 w:hAnsi="仿宋" w:eastAsia="仿宋" w:cs="仿宋"/>
                      <w:color w:val="000000"/>
                      <w:szCs w:val="21"/>
                    </w:rPr>
                  </w:pPr>
                  <w:r>
                    <w:rPr>
                      <w:rFonts w:hint="eastAsia" w:ascii="宋体" w:hAnsi="宋体" w:cs="宋体"/>
                      <w:color w:val="000000"/>
                      <w:kern w:val="0"/>
                      <w:sz w:val="22"/>
                      <w:szCs w:val="22"/>
                      <w:lang w:bidi="ar"/>
                    </w:rPr>
                    <w:t>80</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Cs w:val="21"/>
                    </w:rPr>
                  </w:pPr>
                </w:p>
              </w:tc>
            </w:tr>
            <w:tr>
              <w:tblPrEx>
                <w:tblCellMar>
                  <w:top w:w="15" w:type="dxa"/>
                  <w:left w:w="15" w:type="dxa"/>
                  <w:bottom w:w="15" w:type="dxa"/>
                  <w:right w:w="15" w:type="dxa"/>
                </w:tblCellMar>
              </w:tblPrEx>
              <w:trPr>
                <w:trHeight w:val="90" w:hRule="atLeast"/>
              </w:trPr>
              <w:tc>
                <w:tcPr>
                  <w:tcW w:w="7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75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Cs w:val="21"/>
                    </w:rPr>
                  </w:pPr>
                </w:p>
              </w:tc>
              <w:tc>
                <w:tcPr>
                  <w:tcW w:w="3475" w:type="dxa"/>
                  <w:gridSpan w:val="3"/>
                  <w:tcBorders>
                    <w:top w:val="single" w:color="000000" w:sz="4" w:space="0"/>
                    <w:left w:val="single" w:color="000000" w:sz="4" w:space="0"/>
                    <w:bottom w:val="single" w:color="000000" w:sz="4" w:space="0"/>
                    <w:right w:val="single" w:color="000000" w:sz="4" w:space="0"/>
                  </w:tcBorders>
                  <w:noWrap w:val="0"/>
                  <w:vAlign w:val="bottom"/>
                </w:tcPr>
                <w:p>
                  <w:pPr>
                    <w:widowControl/>
                    <w:jc w:val="center"/>
                    <w:textAlignment w:val="bottom"/>
                    <w:rPr>
                      <w:rFonts w:hint="eastAsia" w:ascii="仿宋" w:hAnsi="仿宋" w:eastAsia="仿宋" w:cs="仿宋"/>
                      <w:color w:val="000000"/>
                      <w:szCs w:val="21"/>
                    </w:rPr>
                  </w:pPr>
                  <w:r>
                    <w:rPr>
                      <w:rFonts w:hint="eastAsia" w:ascii="仿宋" w:hAnsi="仿宋" w:eastAsia="仿宋" w:cs="仿宋"/>
                      <w:color w:val="000000"/>
                      <w:kern w:val="0"/>
                      <w:szCs w:val="21"/>
                      <w:lang w:bidi="ar"/>
                    </w:rPr>
                    <w:t>选修最低毕业学分要求</w:t>
                  </w:r>
                </w:p>
              </w:tc>
              <w:tc>
                <w:tcPr>
                  <w:tcW w:w="51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17</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663"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387"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4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38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42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c>
                <w:tcPr>
                  <w:tcW w:w="55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Cs w:val="21"/>
                    </w:rPr>
                  </w:pPr>
                </w:p>
              </w:tc>
            </w:tr>
          </w:tbl>
          <w:p>
            <w:pPr>
              <w:spacing w:line="360" w:lineRule="auto"/>
              <w:ind w:firstLine="481"/>
              <w:rPr>
                <w:rFonts w:hint="eastAsia" w:ascii="仿宋_GB2312" w:hAnsi="宋体" w:eastAsia="仿宋_GB2312"/>
                <w:b/>
                <w:bCs/>
                <w:color w:val="0000FF"/>
                <w:sz w:val="24"/>
              </w:rPr>
            </w:pPr>
          </w:p>
          <w:p>
            <w:pPr>
              <w:spacing w:line="660" w:lineRule="exact"/>
              <w:rPr>
                <w:rFonts w:hint="eastAsia" w:ascii="仿宋_GB2312" w:eastAsia="仿宋_GB2312"/>
                <w:b/>
                <w:sz w:val="28"/>
                <w:szCs w:val="28"/>
              </w:rPr>
            </w:pPr>
            <w:r>
              <w:rPr>
                <w:rFonts w:hint="eastAsia" w:ascii="仿宋_GB2312" w:eastAsia="仿宋_GB2312"/>
                <w:b/>
                <w:sz w:val="28"/>
                <w:szCs w:val="28"/>
              </w:rPr>
              <w:t xml:space="preserve">    十一、毕业学分要求</w:t>
            </w:r>
          </w:p>
          <w:tbl>
            <w:tblPr>
              <w:tblStyle w:val="10"/>
              <w:tblpPr w:leftFromText="180" w:rightFromText="180" w:vertAnchor="text" w:horzAnchor="page" w:tblpX="524" w:tblpY="30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276"/>
              <w:gridCol w:w="1300"/>
              <w:gridCol w:w="1393"/>
              <w:gridCol w:w="1305"/>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noWrap w:val="0"/>
                  <w:vAlign w:val="center"/>
                </w:tcPr>
                <w:p>
                  <w:pPr>
                    <w:spacing w:line="660" w:lineRule="exact"/>
                    <w:jc w:val="center"/>
                    <w:rPr>
                      <w:rFonts w:hint="eastAsia" w:ascii="仿宋" w:hAnsi="仿宋" w:eastAsia="仿宋"/>
                      <w:szCs w:val="21"/>
                    </w:rPr>
                  </w:pPr>
                  <w:r>
                    <w:rPr>
                      <w:rFonts w:hint="eastAsia" w:ascii="仿宋" w:hAnsi="仿宋" w:eastAsia="仿宋"/>
                      <w:szCs w:val="21"/>
                    </w:rPr>
                    <w:t>总学分</w:t>
                  </w:r>
                </w:p>
              </w:tc>
              <w:tc>
                <w:tcPr>
                  <w:tcW w:w="1276" w:type="dxa"/>
                  <w:noWrap w:val="0"/>
                  <w:vAlign w:val="center"/>
                </w:tcPr>
                <w:p>
                  <w:pPr>
                    <w:spacing w:line="660" w:lineRule="exact"/>
                    <w:jc w:val="center"/>
                    <w:rPr>
                      <w:rFonts w:hint="eastAsia" w:ascii="仿宋" w:hAnsi="仿宋" w:eastAsia="仿宋"/>
                      <w:szCs w:val="21"/>
                    </w:rPr>
                  </w:pPr>
                  <w:r>
                    <w:rPr>
                      <w:rFonts w:hint="eastAsia" w:ascii="仿宋" w:hAnsi="仿宋" w:eastAsia="仿宋"/>
                      <w:szCs w:val="21"/>
                    </w:rPr>
                    <w:t>校级必修课</w:t>
                  </w:r>
                </w:p>
              </w:tc>
              <w:tc>
                <w:tcPr>
                  <w:tcW w:w="1300" w:type="dxa"/>
                  <w:noWrap w:val="0"/>
                  <w:vAlign w:val="center"/>
                </w:tcPr>
                <w:p>
                  <w:pPr>
                    <w:spacing w:line="660" w:lineRule="exact"/>
                    <w:jc w:val="center"/>
                    <w:rPr>
                      <w:rFonts w:hint="eastAsia" w:ascii="仿宋" w:hAnsi="仿宋" w:eastAsia="仿宋"/>
                      <w:szCs w:val="21"/>
                    </w:rPr>
                  </w:pPr>
                  <w:r>
                    <w:rPr>
                      <w:rFonts w:hint="eastAsia" w:ascii="仿宋" w:hAnsi="仿宋" w:eastAsia="仿宋"/>
                      <w:szCs w:val="21"/>
                    </w:rPr>
                    <w:t>学科必修课</w:t>
                  </w:r>
                </w:p>
              </w:tc>
              <w:tc>
                <w:tcPr>
                  <w:tcW w:w="1393" w:type="dxa"/>
                  <w:noWrap w:val="0"/>
                  <w:vAlign w:val="center"/>
                </w:tcPr>
                <w:p>
                  <w:pPr>
                    <w:spacing w:line="660" w:lineRule="exact"/>
                    <w:jc w:val="center"/>
                    <w:rPr>
                      <w:rFonts w:hint="eastAsia" w:ascii="仿宋" w:hAnsi="仿宋" w:eastAsia="仿宋"/>
                      <w:szCs w:val="21"/>
                    </w:rPr>
                  </w:pPr>
                  <w:r>
                    <w:rPr>
                      <w:rFonts w:hint="eastAsia" w:ascii="仿宋" w:hAnsi="仿宋" w:eastAsia="仿宋"/>
                      <w:szCs w:val="21"/>
                    </w:rPr>
                    <w:t>专业必修课</w:t>
                  </w:r>
                </w:p>
              </w:tc>
              <w:tc>
                <w:tcPr>
                  <w:tcW w:w="1305" w:type="dxa"/>
                  <w:noWrap w:val="0"/>
                  <w:vAlign w:val="center"/>
                </w:tcPr>
                <w:p>
                  <w:pPr>
                    <w:spacing w:line="660" w:lineRule="exact"/>
                    <w:jc w:val="center"/>
                    <w:rPr>
                      <w:rFonts w:hint="eastAsia" w:ascii="仿宋" w:hAnsi="仿宋" w:eastAsia="仿宋"/>
                      <w:szCs w:val="21"/>
                    </w:rPr>
                  </w:pPr>
                  <w:r>
                    <w:rPr>
                      <w:rFonts w:hint="eastAsia" w:ascii="仿宋" w:hAnsi="仿宋" w:eastAsia="仿宋"/>
                      <w:szCs w:val="21"/>
                    </w:rPr>
                    <w:t>专业选修课</w:t>
                  </w:r>
                </w:p>
              </w:tc>
              <w:tc>
                <w:tcPr>
                  <w:tcW w:w="2239" w:type="dxa"/>
                  <w:noWrap w:val="0"/>
                  <w:vAlign w:val="center"/>
                </w:tcPr>
                <w:p>
                  <w:pPr>
                    <w:spacing w:line="660" w:lineRule="exact"/>
                    <w:jc w:val="center"/>
                    <w:rPr>
                      <w:rFonts w:hint="eastAsia" w:ascii="仿宋" w:hAnsi="仿宋" w:eastAsia="仿宋"/>
                      <w:szCs w:val="21"/>
                    </w:rPr>
                  </w:pPr>
                  <w:r>
                    <w:rPr>
                      <w:rFonts w:hint="eastAsia" w:ascii="仿宋" w:hAnsi="仿宋" w:eastAsia="仿宋"/>
                      <w:szCs w:val="21"/>
                    </w:rPr>
                    <w:t>校级平台选修课模块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noWrap w:val="0"/>
                  <w:vAlign w:val="center"/>
                </w:tcPr>
                <w:p>
                  <w:pPr>
                    <w:spacing w:line="660" w:lineRule="exact"/>
                    <w:jc w:val="center"/>
                    <w:rPr>
                      <w:rFonts w:hint="default" w:ascii="仿宋" w:hAnsi="仿宋" w:eastAsia="仿宋"/>
                      <w:szCs w:val="21"/>
                      <w:lang w:val="en-US" w:eastAsia="zh-CN"/>
                    </w:rPr>
                  </w:pPr>
                  <w:r>
                    <w:rPr>
                      <w:rFonts w:ascii="仿宋" w:hAnsi="仿宋" w:eastAsia="仿宋"/>
                      <w:szCs w:val="21"/>
                    </w:rPr>
                    <w:t>1</w:t>
                  </w:r>
                  <w:r>
                    <w:rPr>
                      <w:rFonts w:hint="eastAsia" w:ascii="仿宋" w:hAnsi="仿宋" w:eastAsia="仿宋"/>
                      <w:szCs w:val="21"/>
                      <w:lang w:val="en-US" w:eastAsia="zh-CN"/>
                    </w:rPr>
                    <w:t>80</w:t>
                  </w:r>
                </w:p>
              </w:tc>
              <w:tc>
                <w:tcPr>
                  <w:tcW w:w="1276" w:type="dxa"/>
                  <w:noWrap w:val="0"/>
                  <w:vAlign w:val="center"/>
                </w:tcPr>
                <w:p>
                  <w:pPr>
                    <w:spacing w:line="660" w:lineRule="exact"/>
                    <w:jc w:val="center"/>
                    <w:rPr>
                      <w:rFonts w:hint="default" w:ascii="仿宋" w:hAnsi="仿宋" w:eastAsia="仿宋"/>
                      <w:szCs w:val="21"/>
                      <w:lang w:val="en-US" w:eastAsia="zh-CN"/>
                    </w:rPr>
                  </w:pPr>
                  <w:r>
                    <w:rPr>
                      <w:rFonts w:hint="eastAsia" w:ascii="仿宋" w:hAnsi="仿宋" w:eastAsia="仿宋"/>
                      <w:szCs w:val="21"/>
                      <w:lang w:val="en-US" w:eastAsia="zh-CN"/>
                    </w:rPr>
                    <w:t>43</w:t>
                  </w:r>
                </w:p>
              </w:tc>
              <w:tc>
                <w:tcPr>
                  <w:tcW w:w="1300" w:type="dxa"/>
                  <w:noWrap w:val="0"/>
                  <w:vAlign w:val="center"/>
                </w:tcPr>
                <w:p>
                  <w:pPr>
                    <w:spacing w:line="660" w:lineRule="exact"/>
                    <w:rPr>
                      <w:rFonts w:hint="default" w:ascii="仿宋" w:hAnsi="仿宋" w:eastAsia="仿宋"/>
                      <w:szCs w:val="21"/>
                      <w:lang w:val="en-US" w:eastAsia="zh-CN"/>
                    </w:rPr>
                  </w:pPr>
                  <w:r>
                    <w:rPr>
                      <w:rFonts w:hint="eastAsia" w:ascii="仿宋" w:hAnsi="仿宋" w:eastAsia="仿宋"/>
                      <w:szCs w:val="21"/>
                    </w:rPr>
                    <w:t xml:space="preserve"> </w:t>
                  </w:r>
                  <w:r>
                    <w:rPr>
                      <w:rFonts w:hint="eastAsia" w:ascii="仿宋" w:hAnsi="仿宋" w:eastAsia="仿宋"/>
                      <w:szCs w:val="21"/>
                      <w:lang w:val="en-US" w:eastAsia="zh-CN"/>
                    </w:rPr>
                    <w:t>58</w:t>
                  </w:r>
                </w:p>
              </w:tc>
              <w:tc>
                <w:tcPr>
                  <w:tcW w:w="1393" w:type="dxa"/>
                  <w:noWrap w:val="0"/>
                  <w:vAlign w:val="center"/>
                </w:tcPr>
                <w:p>
                  <w:pPr>
                    <w:spacing w:line="660" w:lineRule="exact"/>
                    <w:jc w:val="center"/>
                    <w:rPr>
                      <w:rFonts w:hint="default" w:ascii="仿宋" w:hAnsi="仿宋" w:eastAsia="仿宋"/>
                      <w:szCs w:val="21"/>
                      <w:lang w:val="en-US" w:eastAsia="zh-CN"/>
                    </w:rPr>
                  </w:pPr>
                  <w:r>
                    <w:rPr>
                      <w:rFonts w:hint="eastAsia" w:ascii="仿宋" w:hAnsi="仿宋" w:eastAsia="仿宋"/>
                      <w:szCs w:val="21"/>
                      <w:lang w:val="en-US" w:eastAsia="zh-CN"/>
                    </w:rPr>
                    <w:t>54</w:t>
                  </w:r>
                </w:p>
              </w:tc>
              <w:tc>
                <w:tcPr>
                  <w:tcW w:w="1305" w:type="dxa"/>
                  <w:noWrap w:val="0"/>
                  <w:vAlign w:val="center"/>
                </w:tcPr>
                <w:p>
                  <w:pPr>
                    <w:spacing w:line="660" w:lineRule="exact"/>
                    <w:jc w:val="center"/>
                    <w:rPr>
                      <w:rFonts w:hint="default" w:ascii="仿宋" w:hAnsi="仿宋" w:eastAsia="仿宋"/>
                      <w:szCs w:val="21"/>
                      <w:lang w:val="en-US" w:eastAsia="zh-CN"/>
                    </w:rPr>
                  </w:pPr>
                  <w:r>
                    <w:rPr>
                      <w:rFonts w:hint="eastAsia" w:ascii="仿宋" w:hAnsi="仿宋" w:eastAsia="仿宋"/>
                      <w:szCs w:val="21"/>
                      <w:lang w:val="en-US" w:eastAsia="zh-CN"/>
                    </w:rPr>
                    <w:t>17</w:t>
                  </w:r>
                </w:p>
              </w:tc>
              <w:tc>
                <w:tcPr>
                  <w:tcW w:w="2239" w:type="dxa"/>
                  <w:noWrap w:val="0"/>
                  <w:vAlign w:val="center"/>
                </w:tcPr>
                <w:p>
                  <w:pPr>
                    <w:spacing w:line="660" w:lineRule="exact"/>
                    <w:jc w:val="center"/>
                    <w:rPr>
                      <w:rFonts w:hint="eastAsia" w:ascii="仿宋" w:hAnsi="仿宋" w:eastAsia="仿宋"/>
                      <w:szCs w:val="21"/>
                      <w:lang w:eastAsia="zh-CN"/>
                    </w:rPr>
                  </w:pPr>
                  <w:r>
                    <w:rPr>
                      <w:rFonts w:hint="eastAsia" w:ascii="仿宋" w:hAnsi="仿宋" w:eastAsia="仿宋"/>
                      <w:szCs w:val="21"/>
                      <w:lang w:val="en-US" w:eastAsia="zh-CN"/>
                    </w:rPr>
                    <w:t>8</w:t>
                  </w:r>
                </w:p>
              </w:tc>
            </w:tr>
          </w:tbl>
          <w:p>
            <w:pPr>
              <w:spacing w:line="540" w:lineRule="exact"/>
              <w:rPr>
                <w:rFonts w:ascii="Arial" w:hAnsi="Arial"/>
                <w:sz w:val="32"/>
              </w:rPr>
            </w:pPr>
          </w:p>
          <w:p>
            <w:pPr>
              <w:spacing w:line="540" w:lineRule="exact"/>
              <w:rPr>
                <w:rFonts w:hint="eastAsia" w:ascii="Arial" w:hAnsi="Arial"/>
                <w:sz w:val="32"/>
              </w:rPr>
            </w:pPr>
          </w:p>
          <w:p>
            <w:pPr>
              <w:spacing w:line="540" w:lineRule="exact"/>
              <w:rPr>
                <w:rFonts w:ascii="Arial" w:hAnsi="Arial"/>
                <w:sz w:val="32"/>
              </w:rPr>
            </w:pPr>
          </w:p>
          <w:p>
            <w:pPr>
              <w:spacing w:line="540" w:lineRule="exact"/>
              <w:rPr>
                <w:rFonts w:hint="eastAsia" w:ascii="Arial" w:hAnsi="Arial"/>
                <w:sz w:val="32"/>
              </w:rPr>
            </w:pPr>
          </w:p>
          <w:p>
            <w:pPr>
              <w:spacing w:line="540" w:lineRule="exact"/>
              <w:rPr>
                <w:rFonts w:hint="eastAsia" w:ascii="Arial" w:hAnsi="Arial"/>
                <w:sz w:val="32"/>
              </w:rPr>
            </w:pPr>
          </w:p>
          <w:p>
            <w:pPr>
              <w:spacing w:line="540" w:lineRule="exact"/>
              <w:rPr>
                <w:rFonts w:hint="eastAsia" w:ascii="Arial" w:hAnsi="Arial"/>
                <w:sz w:val="32"/>
              </w:rPr>
            </w:pPr>
          </w:p>
          <w:p>
            <w:pPr>
              <w:spacing w:line="540" w:lineRule="exact"/>
              <w:rPr>
                <w:rFonts w:hint="eastAsia" w:ascii="Arial" w:hAnsi="Arial"/>
                <w:sz w:val="32"/>
              </w:rPr>
            </w:pPr>
          </w:p>
          <w:p>
            <w:pPr>
              <w:spacing w:line="540" w:lineRule="exact"/>
              <w:rPr>
                <w:rFonts w:hint="eastAsia" w:ascii="Arial" w:hAnsi="Arial"/>
                <w:sz w:val="32"/>
              </w:rPr>
            </w:pPr>
          </w:p>
          <w:p>
            <w:pPr>
              <w:spacing w:line="540" w:lineRule="exact"/>
              <w:rPr>
                <w:rFonts w:hint="eastAsia" w:ascii="Arial" w:hAnsi="Arial"/>
                <w:sz w:val="32"/>
              </w:rPr>
            </w:pPr>
          </w:p>
          <w:p>
            <w:pPr>
              <w:spacing w:line="540" w:lineRule="exact"/>
              <w:rPr>
                <w:rFonts w:hint="eastAsia" w:ascii="Arial" w:hAnsi="Arial"/>
                <w:sz w:val="32"/>
              </w:rPr>
            </w:pPr>
          </w:p>
          <w:p>
            <w:pPr>
              <w:spacing w:line="540" w:lineRule="exact"/>
              <w:rPr>
                <w:rFonts w:hint="eastAsia" w:ascii="Arial" w:hAnsi="Arial"/>
                <w:sz w:val="32"/>
              </w:rPr>
            </w:pPr>
          </w:p>
          <w:p>
            <w:pPr>
              <w:spacing w:line="540" w:lineRule="exact"/>
              <w:rPr>
                <w:rFonts w:hint="eastAsia" w:ascii="Arial" w:hAnsi="Arial"/>
                <w:sz w:val="32"/>
              </w:rPr>
            </w:pPr>
          </w:p>
          <w:p>
            <w:pPr>
              <w:spacing w:line="540" w:lineRule="exact"/>
              <w:rPr>
                <w:rFonts w:hint="eastAsia" w:ascii="Arial" w:hAnsi="Arial"/>
                <w:sz w:val="32"/>
              </w:rPr>
            </w:pPr>
          </w:p>
        </w:tc>
      </w:tr>
    </w:tbl>
    <w:p>
      <w:pPr>
        <w:spacing w:before="3"/>
        <w:rPr>
          <w:sz w:val="24"/>
        </w:rPr>
      </w:pPr>
    </w:p>
    <w:p>
      <w:pPr>
        <w:spacing w:line="242" w:lineRule="auto"/>
        <w:rPr>
          <w:sz w:val="24"/>
        </w:rPr>
        <w:sectPr>
          <w:headerReference r:id="rId8" w:type="default"/>
          <w:pgSz w:w="11910" w:h="16840"/>
          <w:pgMar w:top="1680" w:right="660" w:bottom="280" w:left="1200" w:header="1327" w:footer="0" w:gutter="0"/>
          <w:cols w:space="720" w:num="1"/>
        </w:sectPr>
      </w:pPr>
    </w:p>
    <w:p>
      <w:pPr>
        <w:pStyle w:val="4"/>
        <w:rPr>
          <w:rFonts w:ascii="Times New Roman"/>
          <w:sz w:val="20"/>
        </w:rPr>
      </w:pPr>
    </w:p>
    <w:p>
      <w:pPr>
        <w:pStyle w:val="4"/>
        <w:rPr>
          <w:rFonts w:ascii="Times New Roman"/>
          <w:sz w:val="20"/>
        </w:rPr>
      </w:pPr>
    </w:p>
    <w:p>
      <w:pPr>
        <w:pStyle w:val="4"/>
        <w:spacing w:before="3" w:after="1"/>
        <w:rPr>
          <w:rFonts w:ascii="Times New Roman"/>
          <w:sz w:val="21"/>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4"/>
        <w:gridCol w:w="3459"/>
        <w:gridCol w:w="26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trPr>
        <w:tc>
          <w:tcPr>
            <w:tcW w:w="6913" w:type="dxa"/>
            <w:gridSpan w:val="2"/>
          </w:tcPr>
          <w:p>
            <w:pPr>
              <w:pStyle w:val="16"/>
              <w:rPr>
                <w:rFonts w:ascii="Times New Roman"/>
                <w:sz w:val="24"/>
              </w:rPr>
            </w:pPr>
          </w:p>
          <w:p>
            <w:pPr>
              <w:pStyle w:val="16"/>
              <w:spacing w:before="165"/>
              <w:ind w:left="1895"/>
              <w:rPr>
                <w:sz w:val="24"/>
              </w:rPr>
            </w:pPr>
            <w:r>
              <w:rPr>
                <w:sz w:val="24"/>
              </w:rPr>
              <w:t>总体判断拟开设专业是否可行</w:t>
            </w:r>
          </w:p>
        </w:tc>
        <w:tc>
          <w:tcPr>
            <w:tcW w:w="2660" w:type="dxa"/>
          </w:tcPr>
          <w:p>
            <w:pPr>
              <w:pStyle w:val="16"/>
              <w:rPr>
                <w:rFonts w:ascii="Times New Roman"/>
                <w:sz w:val="24"/>
              </w:rPr>
            </w:pPr>
          </w:p>
          <w:p>
            <w:pPr>
              <w:pStyle w:val="16"/>
              <w:tabs>
                <w:tab w:val="left" w:pos="844"/>
              </w:tabs>
              <w:spacing w:before="148"/>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9" w:hRule="atLeast"/>
        </w:trPr>
        <w:tc>
          <w:tcPr>
            <w:tcW w:w="9573" w:type="dxa"/>
            <w:gridSpan w:val="3"/>
          </w:tcPr>
          <w:p>
            <w:pPr>
              <w:pStyle w:val="16"/>
              <w:spacing w:before="112"/>
              <w:ind w:left="107"/>
              <w:rPr>
                <w:sz w:val="24"/>
              </w:rPr>
            </w:pPr>
            <w:r>
              <w:rPr>
                <w:sz w:val="24"/>
              </w:rPr>
              <w:t>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6913" w:type="dxa"/>
            <w:gridSpan w:val="2"/>
          </w:tcPr>
          <w:p>
            <w:pPr>
              <w:pStyle w:val="16"/>
              <w:spacing w:before="3"/>
              <w:rPr>
                <w:rFonts w:ascii="Times New Roman"/>
                <w:sz w:val="21"/>
              </w:rPr>
            </w:pPr>
          </w:p>
          <w:p>
            <w:pPr>
              <w:pStyle w:val="16"/>
              <w:ind w:left="1535"/>
              <w:rPr>
                <w:sz w:val="24"/>
              </w:rPr>
            </w:pPr>
            <w:r>
              <w:rPr>
                <w:sz w:val="24"/>
              </w:rPr>
              <w:t>拟招生人数与人才需求预测是否匹配</w:t>
            </w:r>
          </w:p>
        </w:tc>
        <w:tc>
          <w:tcPr>
            <w:tcW w:w="2660" w:type="dxa"/>
          </w:tcPr>
          <w:p>
            <w:pPr>
              <w:pStyle w:val="16"/>
              <w:spacing w:before="3"/>
              <w:rPr>
                <w:rFonts w:ascii="Times New Roman"/>
                <w:sz w:val="21"/>
              </w:rPr>
            </w:pPr>
          </w:p>
          <w:p>
            <w:pPr>
              <w:pStyle w:val="16"/>
              <w:tabs>
                <w:tab w:val="left" w:pos="844"/>
              </w:tabs>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restart"/>
          </w:tcPr>
          <w:p>
            <w:pPr>
              <w:pStyle w:val="16"/>
              <w:spacing w:before="9"/>
              <w:rPr>
                <w:rFonts w:ascii="Times New Roman"/>
                <w:sz w:val="29"/>
              </w:rPr>
            </w:pPr>
          </w:p>
          <w:p>
            <w:pPr>
              <w:pStyle w:val="16"/>
              <w:spacing w:line="345" w:lineRule="auto"/>
              <w:ind w:left="525" w:right="276" w:hanging="240"/>
              <w:rPr>
                <w:sz w:val="24"/>
              </w:rPr>
            </w:pPr>
            <w:r>
              <w:rPr>
                <w:sz w:val="24"/>
              </w:rPr>
              <w:t>本专业开设的基本条件是否符合教学质量国家标准</w:t>
            </w:r>
          </w:p>
        </w:tc>
        <w:tc>
          <w:tcPr>
            <w:tcW w:w="3459" w:type="dxa"/>
          </w:tcPr>
          <w:p>
            <w:pPr>
              <w:pStyle w:val="16"/>
              <w:spacing w:before="112"/>
              <w:ind w:left="1247"/>
              <w:rPr>
                <w:sz w:val="24"/>
              </w:rPr>
            </w:pPr>
            <w:r>
              <w:rPr>
                <w:sz w:val="24"/>
              </w:rPr>
              <w:t>教师队伍</w:t>
            </w:r>
          </w:p>
        </w:tc>
        <w:tc>
          <w:tcPr>
            <w:tcW w:w="2660" w:type="dxa"/>
          </w:tcPr>
          <w:p>
            <w:pPr>
              <w:pStyle w:val="16"/>
              <w:tabs>
                <w:tab w:val="left" w:pos="844"/>
              </w:tabs>
              <w:spacing w:before="112"/>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3454" w:type="dxa"/>
            <w:vMerge w:val="continue"/>
            <w:tcBorders>
              <w:top w:val="nil"/>
            </w:tcBorders>
          </w:tcPr>
          <w:p>
            <w:pPr>
              <w:rPr>
                <w:sz w:val="2"/>
                <w:szCs w:val="2"/>
              </w:rPr>
            </w:pPr>
          </w:p>
        </w:tc>
        <w:tc>
          <w:tcPr>
            <w:tcW w:w="3459" w:type="dxa"/>
          </w:tcPr>
          <w:p>
            <w:pPr>
              <w:pStyle w:val="16"/>
              <w:spacing w:before="112" w:line="306" w:lineRule="exact"/>
              <w:ind w:left="1247"/>
              <w:rPr>
                <w:sz w:val="24"/>
              </w:rPr>
            </w:pPr>
            <w:r>
              <w:rPr>
                <w:sz w:val="24"/>
              </w:rPr>
              <w:t>实践条件</w:t>
            </w:r>
          </w:p>
        </w:tc>
        <w:tc>
          <w:tcPr>
            <w:tcW w:w="2660" w:type="dxa"/>
          </w:tcPr>
          <w:p>
            <w:pPr>
              <w:pStyle w:val="16"/>
              <w:tabs>
                <w:tab w:val="left" w:pos="844"/>
              </w:tabs>
              <w:spacing w:before="112" w:line="306" w:lineRule="exact"/>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continue"/>
            <w:tcBorders>
              <w:top w:val="nil"/>
            </w:tcBorders>
          </w:tcPr>
          <w:p>
            <w:pPr>
              <w:rPr>
                <w:sz w:val="2"/>
                <w:szCs w:val="2"/>
              </w:rPr>
            </w:pPr>
          </w:p>
        </w:tc>
        <w:tc>
          <w:tcPr>
            <w:tcW w:w="3459" w:type="dxa"/>
          </w:tcPr>
          <w:p>
            <w:pPr>
              <w:pStyle w:val="16"/>
              <w:spacing w:before="113"/>
              <w:ind w:left="1247"/>
              <w:rPr>
                <w:sz w:val="24"/>
              </w:rPr>
            </w:pPr>
            <w:r>
              <w:rPr>
                <w:sz w:val="24"/>
              </w:rPr>
              <w:t>经费保障</w:t>
            </w:r>
          </w:p>
        </w:tc>
        <w:tc>
          <w:tcPr>
            <w:tcW w:w="2660" w:type="dxa"/>
          </w:tcPr>
          <w:p>
            <w:pPr>
              <w:pStyle w:val="16"/>
              <w:tabs>
                <w:tab w:val="left" w:pos="844"/>
              </w:tabs>
              <w:spacing w:before="113"/>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9573" w:type="dxa"/>
            <w:gridSpan w:val="3"/>
          </w:tcPr>
          <w:p>
            <w:pPr>
              <w:pStyle w:val="16"/>
              <w:spacing w:line="362" w:lineRule="exact"/>
              <w:ind w:left="107"/>
              <w:rPr>
                <w:rFonts w:ascii="Microsoft JhengHei" w:eastAsia="Microsoft JhengHei"/>
                <w:b/>
                <w:sz w:val="24"/>
              </w:rPr>
            </w:pPr>
            <w:r>
              <w:rPr>
                <w:rFonts w:hint="eastAsia" w:ascii="Microsoft JhengHei" w:eastAsia="Microsoft JhengHei"/>
                <w:b/>
                <w:sz w:val="24"/>
              </w:rPr>
              <w:t>专家签字：</w:t>
            </w:r>
          </w:p>
        </w:tc>
      </w:tr>
    </w:tbl>
    <w:p>
      <w:pPr>
        <w:spacing w:line="362" w:lineRule="exact"/>
        <w:rPr>
          <w:rFonts w:ascii="Microsoft JhengHei" w:eastAsia="Microsoft JhengHei"/>
          <w:sz w:val="24"/>
        </w:rPr>
        <w:sectPr>
          <w:headerReference r:id="rId9" w:type="default"/>
          <w:pgSz w:w="11910" w:h="16840"/>
          <w:pgMar w:top="1680" w:right="660" w:bottom="280" w:left="1200" w:header="1320" w:footer="0" w:gutter="0"/>
          <w:cols w:space="720" w:num="1"/>
        </w:sectPr>
      </w:pPr>
    </w:p>
    <w:p>
      <w:pPr>
        <w:pStyle w:val="4"/>
        <w:rPr>
          <w:rFonts w:ascii="Times New Roman"/>
          <w:sz w:val="20"/>
        </w:rPr>
      </w:pPr>
    </w:p>
    <w:p>
      <w:pPr>
        <w:pStyle w:val="4"/>
        <w:spacing w:before="4"/>
        <w:rPr>
          <w:rFonts w:ascii="Times New Roman"/>
          <w:sz w:val="26"/>
        </w:rPr>
      </w:pPr>
    </w:p>
    <w:p>
      <w:pPr>
        <w:spacing w:before="67"/>
        <w:ind w:left="218"/>
        <w:rPr>
          <w:sz w:val="24"/>
        </w:rPr>
      </w:pPr>
      <w:r>
        <mc:AlternateContent>
          <mc:Choice Requires="wpg">
            <w:drawing>
              <wp:anchor distT="0" distB="0" distL="114300" distR="114300" simplePos="0" relativeHeight="249807872" behindDoc="1" locked="0" layoutInCell="1" allowOverlap="1">
                <wp:simplePos x="0" y="0"/>
                <wp:positionH relativeFrom="page">
                  <wp:posOffset>829310</wp:posOffset>
                </wp:positionH>
                <wp:positionV relativeFrom="paragraph">
                  <wp:posOffset>-36830</wp:posOffset>
                </wp:positionV>
                <wp:extent cx="6085205" cy="7533005"/>
                <wp:effectExtent l="1270" t="1270" r="9525" b="9525"/>
                <wp:wrapNone/>
                <wp:docPr id="12" name="组合 2"/>
                <wp:cNvGraphicFramePr/>
                <a:graphic xmlns:a="http://schemas.openxmlformats.org/drawingml/2006/main">
                  <a:graphicData uri="http://schemas.microsoft.com/office/word/2010/wordprocessingGroup">
                    <wpg:wgp>
                      <wpg:cNvGrpSpPr/>
                      <wpg:grpSpPr>
                        <a:xfrm>
                          <a:off x="0" y="0"/>
                          <a:ext cx="6085205" cy="7533005"/>
                          <a:chOff x="1306" y="-58"/>
                          <a:chExt cx="9583" cy="11863"/>
                        </a:xfrm>
                      </wpg:grpSpPr>
                      <wps:wsp>
                        <wps:cNvPr id="1" name="矩形 10"/>
                        <wps:cNvSpPr/>
                        <wps:spPr>
                          <a:xfrm>
                            <a:off x="1306" y="-58"/>
                            <a:ext cx="10" cy="10"/>
                          </a:xfrm>
                          <a:prstGeom prst="rect">
                            <a:avLst/>
                          </a:prstGeom>
                          <a:solidFill>
                            <a:srgbClr val="000000"/>
                          </a:solidFill>
                          <a:ln>
                            <a:noFill/>
                          </a:ln>
                        </wps:spPr>
                        <wps:bodyPr upright="1"/>
                      </wps:wsp>
                      <wps:wsp>
                        <wps:cNvPr id="2" name="直线 9"/>
                        <wps:cNvCnPr/>
                        <wps:spPr>
                          <a:xfrm>
                            <a:off x="1316" y="-53"/>
                            <a:ext cx="9563" cy="0"/>
                          </a:xfrm>
                          <a:prstGeom prst="line">
                            <a:avLst/>
                          </a:prstGeom>
                          <a:ln w="6096" cap="flat" cmpd="sng">
                            <a:solidFill>
                              <a:srgbClr val="000000"/>
                            </a:solidFill>
                            <a:prstDash val="solid"/>
                            <a:headEnd type="none" w="med" len="med"/>
                            <a:tailEnd type="none" w="med" len="med"/>
                          </a:ln>
                        </wps:spPr>
                        <wps:bodyPr upright="1"/>
                      </wps:wsp>
                      <wps:wsp>
                        <wps:cNvPr id="3" name="矩形 8"/>
                        <wps:cNvSpPr/>
                        <wps:spPr>
                          <a:xfrm>
                            <a:off x="10879" y="-58"/>
                            <a:ext cx="10" cy="10"/>
                          </a:xfrm>
                          <a:prstGeom prst="rect">
                            <a:avLst/>
                          </a:prstGeom>
                          <a:solidFill>
                            <a:srgbClr val="000000"/>
                          </a:solidFill>
                          <a:ln>
                            <a:noFill/>
                          </a:ln>
                        </wps:spPr>
                        <wps:bodyPr upright="1"/>
                      </wps:wsp>
                      <wps:wsp>
                        <wps:cNvPr id="4" name="直线 7"/>
                        <wps:cNvCnPr/>
                        <wps:spPr>
                          <a:xfrm>
                            <a:off x="1311" y="-48"/>
                            <a:ext cx="0" cy="11843"/>
                          </a:xfrm>
                          <a:prstGeom prst="line">
                            <a:avLst/>
                          </a:prstGeom>
                          <a:ln w="6096" cap="flat" cmpd="sng">
                            <a:solidFill>
                              <a:srgbClr val="000000"/>
                            </a:solidFill>
                            <a:prstDash val="solid"/>
                            <a:headEnd type="none" w="med" len="med"/>
                            <a:tailEnd type="none" w="med" len="med"/>
                          </a:ln>
                        </wps:spPr>
                        <wps:bodyPr upright="1"/>
                      </wps:wsp>
                      <wps:wsp>
                        <wps:cNvPr id="5" name="矩形 6"/>
                        <wps:cNvSpPr/>
                        <wps:spPr>
                          <a:xfrm>
                            <a:off x="1306" y="11795"/>
                            <a:ext cx="10" cy="10"/>
                          </a:xfrm>
                          <a:prstGeom prst="rect">
                            <a:avLst/>
                          </a:prstGeom>
                          <a:solidFill>
                            <a:srgbClr val="000000"/>
                          </a:solidFill>
                          <a:ln>
                            <a:noFill/>
                          </a:ln>
                        </wps:spPr>
                        <wps:bodyPr upright="1"/>
                      </wps:wsp>
                      <wps:wsp>
                        <wps:cNvPr id="6" name="直线 5"/>
                        <wps:cNvCnPr/>
                        <wps:spPr>
                          <a:xfrm>
                            <a:off x="1316" y="11800"/>
                            <a:ext cx="9563" cy="0"/>
                          </a:xfrm>
                          <a:prstGeom prst="line">
                            <a:avLst/>
                          </a:prstGeom>
                          <a:ln w="6096" cap="flat" cmpd="sng">
                            <a:solidFill>
                              <a:srgbClr val="000000"/>
                            </a:solidFill>
                            <a:prstDash val="solid"/>
                            <a:headEnd type="none" w="med" len="med"/>
                            <a:tailEnd type="none" w="med" len="med"/>
                          </a:ln>
                        </wps:spPr>
                        <wps:bodyPr upright="1"/>
                      </wps:wsp>
                      <wps:wsp>
                        <wps:cNvPr id="7" name="直线 4"/>
                        <wps:cNvCnPr/>
                        <wps:spPr>
                          <a:xfrm>
                            <a:off x="10884" y="-48"/>
                            <a:ext cx="0" cy="11843"/>
                          </a:xfrm>
                          <a:prstGeom prst="line">
                            <a:avLst/>
                          </a:prstGeom>
                          <a:ln w="6096" cap="flat" cmpd="sng">
                            <a:solidFill>
                              <a:srgbClr val="000000"/>
                            </a:solidFill>
                            <a:prstDash val="solid"/>
                            <a:headEnd type="none" w="med" len="med"/>
                            <a:tailEnd type="none" w="med" len="med"/>
                          </a:ln>
                        </wps:spPr>
                        <wps:bodyPr upright="1"/>
                      </wps:wsp>
                      <wps:wsp>
                        <wps:cNvPr id="8" name="矩形 3"/>
                        <wps:cNvSpPr/>
                        <wps:spPr>
                          <a:xfrm>
                            <a:off x="10879" y="11795"/>
                            <a:ext cx="10" cy="10"/>
                          </a:xfrm>
                          <a:prstGeom prst="rect">
                            <a:avLst/>
                          </a:prstGeom>
                          <a:solidFill>
                            <a:srgbClr val="000000"/>
                          </a:solidFill>
                          <a:ln>
                            <a:noFill/>
                          </a:ln>
                        </wps:spPr>
                        <wps:bodyPr upright="1"/>
                      </wps:wsp>
                    </wpg:wgp>
                  </a:graphicData>
                </a:graphic>
              </wp:anchor>
            </w:drawing>
          </mc:Choice>
          <mc:Fallback>
            <w:pict>
              <v:group id="组合 2" o:spid="_x0000_s1026" o:spt="203" style="position:absolute;left:0pt;margin-left:65.3pt;margin-top:-2.9pt;height:593.15pt;width:479.15pt;mso-position-horizontal-relative:page;z-index:-253508608;mso-width-relative:page;mso-height-relative:page;" coordorigin="1306,-58" coordsize="9583,11863" o:gfxdata="UEsDBAoAAAAAAIdO4kAAAAAAAAAAAAAAAAAEAAAAZHJzL1BLAwQUAAAACACHTuJAaGwWqtoAAAAM&#10;AQAADwAAAGRycy9kb3ducmV2LnhtbE2PTUvDQBCG74L/YRnBW7sbS0qM2RQp6qkItoJ422anSWh2&#10;NmS3SfvvnZ7sbV7m4f0oVmfXiRGH0HrSkMwVCKTK25ZqDd+791kGIkRD1nSeUMMFA6zK+7vC5NZP&#10;9IXjNtaCTSjkRkMTY59LGaoGnQlz3yPx7+AHZyLLoZZ2MBObu04+KbWUzrTECY3pcd1gddyenIaP&#10;yUyvi+Rt3BwP68vvLv382SSo9eNDol5ARDzHfxiu9bk6lNxp709kg+hYL9SSUQ2zlCdcAZVlzyD2&#10;fCWZSkGWhbwdUf4BUEsDBBQAAAAIAIdO4kD4v0KMNAMAAL4QAAAOAAAAZHJzL2Uyb0RvYy54bWzt&#10;mLtu2zAUQPcC/QdCeyLJT1mInSGvpWgDpP0ARqIeAEUSJGPZe4eO3TsU6NY9U4uiXxPkN3pJiYqd&#10;R+GkQBsUzqCIInnJe+6L9N7+oqJoTqQqOZt64W7gIcISnpYsn3rv3h7vRB5SGrMUU87I1FsS5e3P&#10;Xr7Yq0VMerzgNCUSgRCm4lpMvUJrEfu+SgpSYbXLBWHQmXFZYQ1NmfupxDVIr6jfC4KRX3OZCskT&#10;ohR8PWw6vZmVn2Uk0W+yTBGN6NSDvWn7lPZ5bp7+bA/HucSiKJN2G/gJu6hwyWDRTtQh1hhdyPKO&#10;qKpMJFc807sJr3yeZWVCrA6gTRjc0uZE8gthdcnjOhcdJkB7i9OTxSav56cSlSnYruchhiuw0fX3&#10;91cfP6CegVOLPIYxJ1KciVPZfsibltF3kcnK/AdN0MJiXXZYyUKjBD6OgmjYC4YeSqBvPOz3A2hY&#10;8EkB1jHzwn4w8hB07wwj13XUTp8Mo34zNwyjUd90+25h3+yv204twInUDSf1Z5zOCiyIxa8MA8ep&#10;w/T569WPLyi0TmSWhjEdJBUr4HUPobuaOkwgyBJqBHYq4lhIpU8Ir5B5mXoSnNr6Gp6/Urqh4YaY&#10;BRWnZXpcUmobMj8/oBLNsQkA+9cCXBtGmRnMuJnWSDRfgK7Tw7yd83QJEC6ELPMCNhJaSS104yp/&#10;gf6Nk366vP72E03MHszKAP+AtR7qNu28pHPPsB86N7N+hGMHfzIEz7L4rTkfpk9LZnwCxw/QpwzV&#10;xuUnsFCCIaNlFGt4rQTEmGK5nbvGXm1mImPiQ6yKxpRWgtEdxwXB6RFLkV4KCF4GadYzW6hI6iFK&#10;ICubNztS45JuMhK0f6bmBxu1OaoJPpssWvNvEHtBNJ6spxln/23wrdXR+1PfoKPfBN/4scEXNvAH&#10;bY538F3iC6PBenq/k/u20fcvky+U8LXoG63Yf4PoczU+DMeT9gDgPGAbfhuEH1SUFn8Tfpbh42sf&#10;nKKC9uDr8G+r30qdfL7Vb3zLAQYr8bfB4SeIIsjg5pC9TcC/Oyg9XweAy/RaArbV8gnHn/8wA9ub&#10;IFyS7eWwvdCbW/hq295obn52mP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pwUAAFtDb250ZW50X1R5cGVzXS54bWxQSwECFAAKAAAAAACHTuJA&#10;AAAAAAAAAAAAAAAABgAAAAAAAAAAABAAAACJBAAAX3JlbHMvUEsBAhQAFAAAAAgAh07iQIoUZjzR&#10;AAAAlAEAAAsAAAAAAAAAAQAgAAAArQQAAF9yZWxzLy5yZWxzUEsBAhQACgAAAAAAh07iQAAAAAAA&#10;AAAAAAAAAAQAAAAAAAAAAAAQAAAAAAAAAGRycy9QSwECFAAUAAAACACHTuJAaGwWqtoAAAAMAQAA&#10;DwAAAAAAAAABACAAAAAiAAAAZHJzL2Rvd25yZXYueG1sUEsBAhQAFAAAAAgAh07iQPi/Qow0AwAA&#10;vhAAAA4AAAAAAAAAAQAgAAAAKQEAAGRycy9lMm9Eb2MueG1sUEsFBgAAAAAGAAYAWQEAAM8GAAAA&#10;AA==&#10;">
                <o:lock v:ext="edit" aspectratio="f"/>
                <v:rect id="矩形 10" o:spid="_x0000_s1026" o:spt="1" style="position:absolute;left:1306;top:-58;height:10;width:10;" fillcolor="#000000" filled="t" stroked="f" coordsize="21600,21600" o:gfxdata="UEsDBAoAAAAAAIdO4kAAAAAAAAAAAAAAAAAEAAAAZHJzL1BLAwQUAAAACACHTuJAQy8Uk7sAAADa&#10;AAAADwAAAGRycy9kb3ducmV2LnhtbEVPS2sCMRC+F/wPYYTeaqK0oqtZQUHopVBtD3obN+PuspvJ&#10;msRH++uNUOhp+PieM1/cbCsu5EPtWMNwoEAQF87UXGr4/lq/TECEiGywdUwafijAIu89zTEz7sob&#10;umxjKVIIhww1VDF2mZShqMhiGLiOOHFH5y3GBH0pjcdrCretHCk1lhZrTg0VdrSqqGi2Z6thOZ0s&#10;T5+v/PG7Oexpvzs0byOvtH7uD9UMRKRb/Bf/ud9Nmg+PVx5X5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y8Uk7sAAADa&#10;AAAADwAAAAAAAAABACAAAAAiAAAAZHJzL2Rvd25yZXYueG1sUEsBAhQAFAAAAAgAh07iQDMvBZ47&#10;AAAAOQAAABAAAAAAAAAAAQAgAAAACgEAAGRycy9zaGFwZXhtbC54bWxQSwUGAAAAAAYABgBbAQAA&#10;tAMAAAAA&#10;">
                  <v:fill on="t" focussize="0,0"/>
                  <v:stroke on="f"/>
                  <v:imagedata o:title=""/>
                  <o:lock v:ext="edit" aspectratio="f"/>
                </v:rect>
                <v:line id="直线 9" o:spid="_x0000_s1026" o:spt="20" style="position:absolute;left:1316;top:-53;height:0;width:9563;" filled="f" stroked="t" coordsize="21600,21600" o:gfxdata="UEsDBAoAAAAAAIdO4kAAAAAAAAAAAAAAAAAEAAAAZHJzL1BLAwQUAAAACACHTuJAOLz0frwAAADa&#10;AAAADwAAAGRycy9kb3ducmV2LnhtbEWPQYvCMBSE7wv+h/AWvK2pHrTWph5WFD2IrIrnR/O27bZ5&#10;KU20+u+NIOxxmJlvmHR5N424UecqywrGowgEcW51xYWC82n9FYNwHlljY5kUPMjBMht8pJho2/MP&#10;3Y6+EAHCLkEFpfdtIqXLSzLoRrYlDt6v7Qz6ILtC6g77ADeNnETRVBqsOCyU2NJ3SXl9vBoF+1iu&#10;7KG+5I+//rSJ4109n+3OSg0/x9EChKe7/w+/21utYAKvK+EGyO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89H6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rect id="矩形 8" o:spid="_x0000_s1026" o:spt="1" style="position:absolute;left:10879;top:-58;height:10;width:10;" fillcolor="#000000" filled="t" stroked="f" coordsize="21600,21600" o:gfxdata="UEsDBAoAAAAAAIdO4kAAAAAAAAAAAAAAAAAEAAAAZHJzL1BLAwQUAAAACACHTuJA3LEvf74AAADa&#10;AAAADwAAAGRycy9kb3ducmV2LnhtbEWPT2sCMRTE70K/Q3iF3mqibUXXjYKFQi8F/x309tw8d5fd&#10;vGyTVK2fvikIHoeZ+Q2Tzy+2FSfyoXasYdBXIIgLZ2ouNWw3H89jECEiG2wdk4ZfCjCfPfRyzIw7&#10;84pO61iKBOGQoYYqxi6TMhQVWQx91xEn7+i8xZikL6XxeE5w28qhUiNpsea0UGFH7xUVzfrHalhM&#10;xovv5St/XVeHPe13h+Zt6JXWT48DNQUR6RLv4Vv702h4gf8r6Qb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LEvf74A&#10;AADaAAAADwAAAAAAAAABACAAAAAiAAAAZHJzL2Rvd25yZXYueG1sUEsBAhQAFAAAAAgAh07iQDMv&#10;BZ47AAAAOQAAABAAAAAAAAAAAQAgAAAADQEAAGRycy9zaGFwZXhtbC54bWxQSwUGAAAAAAYABgBb&#10;AQAAtwMAAAAA&#10;">
                  <v:fill on="t" focussize="0,0"/>
                  <v:stroke on="f"/>
                  <v:imagedata o:title=""/>
                  <o:lock v:ext="edit" aspectratio="f"/>
                </v:rect>
                <v:line id="直线 7" o:spid="_x0000_s1026" o:spt="20" style="position:absolute;left:1311;top:-48;height:11843;width:0;" filled="f" stroked="t" coordsize="21600,21600" o:gfxdata="UEsDBAoAAAAAAIdO4kAAAAAAAAAAAAAAAAAEAAAAZHJzL1BLAwQUAAAACACHTuJA2BnJkbwAAADa&#10;AAAADwAAAGRycy9kb3ducmV2LnhtbEWPQYvCMBSE74L/ITzBm6aK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ZyZG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rect id="矩形 6" o:spid="_x0000_s1026" o:spt="1" style="position:absolute;left:1306;top:11795;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line id="直线 5" o:spid="_x0000_s1026" o:spt="20" style="position:absolute;left:1316;top:11800;height:0;width:9563;" filled="f" stroked="t" coordsize="21600,21600" o:gfxdata="UEsDBAoAAAAAAIdO4kAAAAAAAAAAAAAAAAAEAAAAZHJzL1BLAwQUAAAACACHTuJAR4fyfb0AAADa&#10;AAAADwAAAGRycy9kb3ducmV2LnhtbEWPT2uDQBTE74F+h+UVckvW9GCMdc2hpSUeSskfen64r2p1&#10;34q7VfPtu4FCjsPM/IbJ9rPpxEiDaywr2KwjEMSl1Q1XCi7nt1UCwnlkjZ1lUnAlB/v8YZFhqu3E&#10;RxpPvhIBwi5FBbX3fSqlK2sy6Na2Jw7etx0M+iCHSuoBpwA3nXyKolgabDgs1NjTS01le/o1Cj4S&#10;+Wo/26/y+jOd35OkaHfb4qLU8nETPYPwNPt7+L990ApiuF0JN0D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h/J9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直线 4" o:spid="_x0000_s1026" o:spt="20" style="position:absolute;left:10884;top:-48;height:11843;width:0;"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矩形 3" o:spid="_x0000_s1026" o:spt="1" style="position:absolute;left:10879;top:11795;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group>
            </w:pict>
          </mc:Fallback>
        </mc:AlternateContent>
      </w:r>
      <w:r>
        <w:rPr>
          <w:sz w:val="24"/>
        </w:rPr>
        <w:t>（应出具省级卫生部门、公安部门对增设专业意见的公函并加盖公章）</w:t>
      </w:r>
    </w:p>
    <w:sectPr>
      <w:headerReference r:id="rId10" w:type="default"/>
      <w:pgSz w:w="11910" w:h="16840"/>
      <w:pgMar w:top="1680" w:right="660" w:bottom="280" w:left="1200" w:header="132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amp;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9805824" behindDoc="1" locked="0" layoutInCell="1" allowOverlap="1">
              <wp:simplePos x="0" y="0"/>
              <wp:positionH relativeFrom="page">
                <wp:posOffset>2595245</wp:posOffset>
              </wp:positionH>
              <wp:positionV relativeFrom="page">
                <wp:posOffset>882015</wp:posOffset>
              </wp:positionV>
              <wp:extent cx="2550160" cy="254000"/>
              <wp:effectExtent l="0" t="0" r="0" b="0"/>
              <wp:wrapNone/>
              <wp:docPr id="13" name="文本框 8"/>
              <wp:cNvGraphicFramePr/>
              <a:graphic xmlns:a="http://schemas.openxmlformats.org/drawingml/2006/main">
                <a:graphicData uri="http://schemas.microsoft.com/office/word/2010/wordprocessingShape">
                  <wps:wsp>
                    <wps:cNvSpPr txBox="1"/>
                    <wps:spPr>
                      <a:xfrm>
                        <a:off x="0" y="0"/>
                        <a:ext cx="2550160" cy="254000"/>
                      </a:xfrm>
                      <a:prstGeom prst="rect">
                        <a:avLst/>
                      </a:prstGeom>
                      <a:noFill/>
                      <a:ln>
                        <a:noFill/>
                      </a:ln>
                    </wps:spPr>
                    <wps:txbx>
                      <w:txbxContent>
                        <w:p>
                          <w:pPr>
                            <w:spacing w:line="400" w:lineRule="exact"/>
                            <w:ind w:left="20"/>
                            <w:rPr>
                              <w:rFonts w:ascii="黑体" w:eastAsia="黑体"/>
                              <w:b/>
                              <w:sz w:val="36"/>
                            </w:rPr>
                          </w:pPr>
                          <w:r>
                            <w:rPr>
                              <w:rFonts w:hint="eastAsia" w:ascii="黑体" w:eastAsia="黑体"/>
                              <w:b/>
                              <w:sz w:val="36"/>
                            </w:rPr>
                            <w:t>3.申报专业人才需求情况</w:t>
                          </w:r>
                        </w:p>
                      </w:txbxContent>
                    </wps:txbx>
                    <wps:bodyPr lIns="0" tIns="0" rIns="0" bIns="0" upright="1"/>
                  </wps:wsp>
                </a:graphicData>
              </a:graphic>
            </wp:anchor>
          </w:drawing>
        </mc:Choice>
        <mc:Fallback>
          <w:pict>
            <v:shape id="文本框 8" o:spid="_x0000_s1026" o:spt="202" type="#_x0000_t202" style="position:absolute;left:0pt;margin-left:204.35pt;margin-top:69.45pt;height:20pt;width:200.8pt;mso-position-horizontal-relative:page;mso-position-vertical-relative:page;z-index:-253510656;mso-width-relative:page;mso-height-relative:page;" filled="f" stroked="f" coordsize="21600,21600" o:gfxdata="UEsDBAoAAAAAAIdO4kAAAAAAAAAAAAAAAAAEAAAAZHJzL1BLAwQUAAAACACHTuJA3tPc/9kAAAAL&#10;AQAADwAAAGRycy9kb3ducmV2LnhtbE2PzU7DMBCE70h9B2srcaN2KGrTEKdCCE5IiDQcODrxNoka&#10;r0Ps/vD2LKdy3JlPszP59uIGccIp9J40JAsFAqnxtqdWw2f1epeCCNGQNYMn1PCDAbbF7CY3mfVn&#10;KvG0i63gEAqZ0dDFOGZShqZDZ8LCj0js7f3kTORzaqWdzJnD3SDvlVpJZ3riD50Z8bnD5rA7Og1P&#10;X1S+9N/v9Ue5L/uq2ih6Wx20vp0n6hFExEu8wvBXn6tDwZ1qfyQbxKDhQaVrRtlYphsQTKSJWoKo&#10;WVmzIotc/t9Q/AJQSwMEFAAAAAgAh07iQJjmspefAQAAJQMAAA4AAABkcnMvZTJvRG9jLnhtbK1S&#10;wU4bMRC9I/EPlu+NN2mD0CobpAqBKiGKBHyA47WzlmyPZZvs5gfgD3rqhXu/K9/RsckGCjfUy+x4&#10;Zvb5vTdenA3WkI0MUYNr6HRSUSKdgFa7dUPv7y6+nFISE3ctN+BkQ7cy0rPl8dGi97WcQQemlYEg&#10;iIt17xvapeRrxqLopOVxAl46bCoIlic8hjVrA+8R3Ro2q6oT1kNofQAhY8Tq+UuTLgu+UlKkn0pF&#10;mYhpKHJLJYYSVzmy5YLX68B9p8WeBv8EC8u1w0sPUOc8cfIQ9Acoq0WACCpNBFgGSmkhiwZUM63e&#10;qbntuJdFC5oT/cGm+P9gxfXmJhDd4u6+UuK4xR3tfj3tfv/ZPT+S0+xP72ONY7ceB9PwHQacHesR&#10;i1n2oILNXxREsI9Obw/uyiERgcXZfF5NT7AlsDebf6uqYj97/duHmC4lWJKThgbcXjGVb65iQiY4&#10;Oo7kyxxcaGPKBo37p4CDucIy9ReKOUvDatjrWUG7RTnmh0Mv87sYkzAmqzF58EGvO6RTRBdI3EUh&#10;s383edlvz+Xi19e9/A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e09z/2QAAAAsBAAAPAAAAAAAA&#10;AAEAIAAAACIAAABkcnMvZG93bnJldi54bWxQSwECFAAUAAAACACHTuJAmOayl58BAAAlAwAADgAA&#10;AAAAAAABACAAAAAoAQAAZHJzL2Uyb0RvYy54bWxQSwUGAAAAAAYABgBZAQAAOQUAAAAA&#10;">
              <v:fill on="f" focussize="0,0"/>
              <v:stroke on="f"/>
              <v:imagedata o:title=""/>
              <o:lock v:ext="edit" aspectratio="f"/>
              <v:textbox inset="0mm,0mm,0mm,0mm">
                <w:txbxContent>
                  <w:p>
                    <w:pPr>
                      <w:spacing w:line="400" w:lineRule="exact"/>
                      <w:ind w:left="20"/>
                      <w:rPr>
                        <w:rFonts w:ascii="黑体" w:eastAsia="黑体"/>
                        <w:b/>
                        <w:sz w:val="36"/>
                      </w:rPr>
                    </w:pPr>
                    <w:r>
                      <w:rPr>
                        <w:rFonts w:hint="eastAsia" w:ascii="黑体" w:eastAsia="黑体"/>
                        <w:b/>
                        <w:sz w:val="36"/>
                      </w:rPr>
                      <w:t>3.申报专业人才需求情况</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9806848" behindDoc="1" locked="0" layoutInCell="1" allowOverlap="1">
              <wp:simplePos x="0" y="0"/>
              <wp:positionH relativeFrom="page">
                <wp:posOffset>2600325</wp:posOffset>
              </wp:positionH>
              <wp:positionV relativeFrom="page">
                <wp:posOffset>882015</wp:posOffset>
              </wp:positionV>
              <wp:extent cx="2540635" cy="254000"/>
              <wp:effectExtent l="0" t="0" r="0" b="0"/>
              <wp:wrapNone/>
              <wp:docPr id="14" name="文本框 7"/>
              <wp:cNvGraphicFramePr/>
              <a:graphic xmlns:a="http://schemas.openxmlformats.org/drawingml/2006/main">
                <a:graphicData uri="http://schemas.microsoft.com/office/word/2010/wordprocessingShape">
                  <wps:wsp>
                    <wps:cNvSpPr txBox="1"/>
                    <wps:spPr>
                      <a:xfrm>
                        <a:off x="0" y="0"/>
                        <a:ext cx="2540635" cy="254000"/>
                      </a:xfrm>
                      <a:prstGeom prst="rect">
                        <a:avLst/>
                      </a:prstGeom>
                      <a:noFill/>
                      <a:ln>
                        <a:noFill/>
                      </a:ln>
                    </wps:spPr>
                    <wps:txbx>
                      <w:txbxContent>
                        <w:p>
                          <w:pPr>
                            <w:pStyle w:val="4"/>
                            <w:spacing w:line="400" w:lineRule="exact"/>
                            <w:ind w:left="20"/>
                          </w:pPr>
                          <w:r>
                            <w:t>4.教师及课程基本情况表</w:t>
                          </w:r>
                        </w:p>
                      </w:txbxContent>
                    </wps:txbx>
                    <wps:bodyPr lIns="0" tIns="0" rIns="0" bIns="0" upright="1"/>
                  </wps:wsp>
                </a:graphicData>
              </a:graphic>
            </wp:anchor>
          </w:drawing>
        </mc:Choice>
        <mc:Fallback>
          <w:pict>
            <v:shape id="文本框 7" o:spid="_x0000_s1026" o:spt="202" type="#_x0000_t202" style="position:absolute;left:0pt;margin-left:204.75pt;margin-top:69.45pt;height:20pt;width:200.05pt;mso-position-horizontal-relative:page;mso-position-vertical-relative:page;z-index:-253509632;mso-width-relative:page;mso-height-relative:page;" filled="f" stroked="f" coordsize="21600,21600" o:gfxdata="UEsDBAoAAAAAAIdO4kAAAAAAAAAAAAAAAAAEAAAAZHJzL1BLAwQUAAAACACHTuJAehnvn9kAAAAL&#10;AQAADwAAAGRycy9kb3ducmV2LnhtbE2PS0/DMBCE70j8B2uRuFG7PEKSxqkQghMSIg2HHp14m0SN&#10;1yF2H/x7lhMcd+bT7EyxPrtRHHEOgycNy4UCgdR6O1Cn4bN+vUlBhGjImtETavjGAOvy8qIwufUn&#10;qvC4iZ3gEAq50dDHOOVShrZHZ8LCT0js7fzsTORz7qSdzYnD3ShvlUqkMwPxh95M+Nxju98cnIan&#10;LVUvw9d781HtqqGuM0VvyV7r66ulWoGIeI5/MPzW5+pQcqfGH8gGMWq4V9kDo2zcpRkIJlKVJSAa&#10;Vh5ZkWUh/28ofwBQSwMEFAAAAAgAh07iQEqV0a2dAQAAJQMAAA4AAABkcnMvZTJvRG9jLnhtbK1S&#10;TW4TMRTeI3EHy3viaWgLGmVSCVVFSAiQCgdwPHbGku1nPbuZyQXgBqzYsOdcOQfPbiaFdofYeN7f&#10;fP6+73l1NXnHdhqThdDxs0XDmQ4Kehu2Hf/y+ebFa85SlqGXDoLu+F4nfrV+/mw1xlYvYQDXa2QE&#10;ElI7xo4POcdWiKQG7WVaQNSBmgbQy0wpbkWPciR078SyaS7FCNhHBKVTour1fZOvK74xWuWPxiSd&#10;mes4ccv1xHpuyinWK9luUcbBqiMN+Q8svLSBLj1BXcss2R3aJ1DeKoQEJi8UeAHGWKWrBlJz1jxS&#10;czvIqKsWMifFk03p/8GqD7tPyGxPuzvnLEhPOzp8/3b48evw8yt7VfwZY2pp7DbSYJ7ewESzcz1R&#10;scieDPryJUGM+uT0/uSunjJTVFxenDeXLy84U9QrSVPtFw9/R0z5rQbPStBxpO1VU+XufcrEhEbn&#10;kXJZgBvrXN2gC38VaLBURKF+T7FEedpMRz0b6Pckx70L5GV5F3OAc7CZg7uIdjsQnSq6QtIuKpnj&#10;uynL/jOvFz+87v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ehnvn9kAAAALAQAADwAAAAAAAAAB&#10;ACAAAAAiAAAAZHJzL2Rvd25yZXYueG1sUEsBAhQAFAAAAAgAh07iQEqV0a2dAQAAJQMAAA4AAAAA&#10;AAAAAQAgAAAAKAEAAGRycy9lMm9Eb2MueG1sUEsFBgAAAAAGAAYAWQEAADcFAAAAAA==&#10;">
              <v:fill on="f" focussize="0,0"/>
              <v:stroke on="f"/>
              <v:imagedata o:title=""/>
              <o:lock v:ext="edit" aspectratio="f"/>
              <v:textbox inset="0mm,0mm,0mm,0mm">
                <w:txbxContent>
                  <w:p>
                    <w:pPr>
                      <w:pStyle w:val="4"/>
                      <w:spacing w:line="400" w:lineRule="exact"/>
                      <w:ind w:left="20"/>
                    </w:pPr>
                    <w:r>
                      <w:t>4.教师及课程基本情况表</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9807872" behindDoc="1" locked="0" layoutInCell="1" allowOverlap="1">
              <wp:simplePos x="0" y="0"/>
              <wp:positionH relativeFrom="page">
                <wp:posOffset>2714625</wp:posOffset>
              </wp:positionH>
              <wp:positionV relativeFrom="page">
                <wp:posOffset>882015</wp:posOffset>
              </wp:positionV>
              <wp:extent cx="2311400" cy="254000"/>
              <wp:effectExtent l="0" t="0" r="0" b="0"/>
              <wp:wrapNone/>
              <wp:docPr id="15" name="文本框 6"/>
              <wp:cNvGraphicFramePr/>
              <a:graphic xmlns:a="http://schemas.openxmlformats.org/drawingml/2006/main">
                <a:graphicData uri="http://schemas.microsoft.com/office/word/2010/wordprocessingShape">
                  <wps:wsp>
                    <wps:cNvSpPr txBox="1"/>
                    <wps:spPr>
                      <a:xfrm>
                        <a:off x="0" y="0"/>
                        <a:ext cx="2311400" cy="254000"/>
                      </a:xfrm>
                      <a:prstGeom prst="rect">
                        <a:avLst/>
                      </a:prstGeom>
                      <a:noFill/>
                      <a:ln>
                        <a:noFill/>
                      </a:ln>
                    </wps:spPr>
                    <wps:txbx>
                      <w:txbxContent>
                        <w:p>
                          <w:pPr>
                            <w:pStyle w:val="4"/>
                            <w:spacing w:line="400" w:lineRule="exact"/>
                            <w:ind w:left="20"/>
                          </w:pPr>
                          <w:r>
                            <w:t>5.专业主要带头人简介</w:t>
                          </w:r>
                        </w:p>
                      </w:txbxContent>
                    </wps:txbx>
                    <wps:bodyPr lIns="0" tIns="0" rIns="0" bIns="0" upright="1"/>
                  </wps:wsp>
                </a:graphicData>
              </a:graphic>
            </wp:anchor>
          </w:drawing>
        </mc:Choice>
        <mc:Fallback>
          <w:pict>
            <v:shape id="文本框 6" o:spid="_x0000_s1026" o:spt="202" type="#_x0000_t202" style="position:absolute;left:0pt;margin-left:213.75pt;margin-top:69.45pt;height:20pt;width:182pt;mso-position-horizontal-relative:page;mso-position-vertical-relative:page;z-index:-253508608;mso-width-relative:page;mso-height-relative:page;" filled="f" stroked="f" coordsize="21600,21600" o:gfxdata="UEsDBAoAAAAAAIdO4kAAAAAAAAAAAAAAAAAEAAAAZHJzL1BLAwQUAAAACACHTuJAREldQtgAAAAL&#10;AQAADwAAAGRycy9kb3ducmV2LnhtbE2PzU7DMBCE70i8g7VI3KidAk0T4lQIwQkJkYYDRyfeJlHj&#10;dYjdH96e5QTH/WY0O1Nszm4UR5zD4ElDslAgkFpvB+o0fNQvN2sQIRqyZvSEGr4xwKa8vChMbv2J&#10;KjxuYyc4hEJuNPQxTrmUoe3RmbDwExJrOz87E/mcO2lnc+JwN8qlUivpzED8oTcTPvXY7rcHp+Hx&#10;k6rn4eutea921VDXmaLX1V7r66tEPYCIeI5/Zvitz9Wh5E6NP5ANYtRwt0zv2crC7ToDwY40S5g0&#10;TFImsizk/w3lD1BLAwQUAAAACACHTuJAgATGo54BAAAlAwAADgAAAGRycy9lMm9Eb2MueG1srVJL&#10;jhMxEN0jcQfLe+JOYEaolc5IaDQICQHSwAEct522ZLussifduQDcgBUb9pwr56DsSWf47EazqS5X&#10;VT+/98rrq8k7tteYLISOLxcNZzoo6G3YdfzL55sXrzlLWYZeOgi64wed+NXm+bP1GFu9ggFcr5ER&#10;SEjtGDs+5BxbIZIatJdpAVEHahpALzMdcSd6lCOheydWTXMpRsA+IiidElWv75t8U/GN0Sp/NCbp&#10;zFzHiVuuEWvclig2a9nuUMbBqhMN+QgWXtpAl56hrmWW7A7tf1DeKoQEJi8UeAHGWKWrBlKzbP5R&#10;czvIqKsWMifFs03p6WDVh/0nZLan3V1wFqSnHR2/fzv++HX8+ZVdFn/GmFoau400mKc3MNHsXE9U&#10;LLIng758SRCjPjl9OLurp8wUFVcvl8tXDbUU9VYXlFb7xcPfEVN+q8GzknQcaXvVVLl/nzIxodF5&#10;pFwW4MY6Vzfowl8FGiwVUajfUyxZnrbTSc8W+gPJce8CeVnexZzgnGzn5C6i3Q1Ep4qukLSLSub0&#10;bsqy/zzXix9e9+Y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REldQtgAAAALAQAADwAAAAAAAAAB&#10;ACAAAAAiAAAAZHJzL2Rvd25yZXYueG1sUEsBAhQAFAAAAAgAh07iQIAExqOeAQAAJQMAAA4AAAAA&#10;AAAAAQAgAAAAJwEAAGRycy9lMm9Eb2MueG1sUEsFBgAAAAAGAAYAWQEAADcFAAAAAA==&#10;">
              <v:fill on="f" focussize="0,0"/>
              <v:stroke on="f"/>
              <v:imagedata o:title=""/>
              <o:lock v:ext="edit" aspectratio="f"/>
              <v:textbox inset="0mm,0mm,0mm,0mm">
                <w:txbxContent>
                  <w:p>
                    <w:pPr>
                      <w:pStyle w:val="4"/>
                      <w:spacing w:line="400" w:lineRule="exact"/>
                      <w:ind w:left="20"/>
                    </w:pPr>
                    <w:r>
                      <w:t>5.专业主要带头人简介</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9808896" behindDoc="1" locked="0" layoutInCell="1" allowOverlap="1">
              <wp:simplePos x="0" y="0"/>
              <wp:positionH relativeFrom="page">
                <wp:posOffset>2943225</wp:posOffset>
              </wp:positionH>
              <wp:positionV relativeFrom="page">
                <wp:posOffset>882015</wp:posOffset>
              </wp:positionV>
              <wp:extent cx="1854200" cy="254000"/>
              <wp:effectExtent l="0" t="0" r="0" b="0"/>
              <wp:wrapNone/>
              <wp:docPr id="16" name="文本框 5"/>
              <wp:cNvGraphicFramePr/>
              <a:graphic xmlns:a="http://schemas.openxmlformats.org/drawingml/2006/main">
                <a:graphicData uri="http://schemas.microsoft.com/office/word/2010/wordprocessingShape">
                  <wps:wsp>
                    <wps:cNvSpPr txBox="1"/>
                    <wps:spPr>
                      <a:xfrm>
                        <a:off x="0" y="0"/>
                        <a:ext cx="1854200" cy="254000"/>
                      </a:xfrm>
                      <a:prstGeom prst="rect">
                        <a:avLst/>
                      </a:prstGeom>
                      <a:noFill/>
                      <a:ln>
                        <a:noFill/>
                      </a:ln>
                    </wps:spPr>
                    <wps:txbx>
                      <w:txbxContent>
                        <w:p>
                          <w:pPr>
                            <w:pStyle w:val="4"/>
                            <w:spacing w:line="400" w:lineRule="exact"/>
                            <w:ind w:left="20"/>
                          </w:pPr>
                          <w:r>
                            <w:t>6.教学条件情况表</w:t>
                          </w:r>
                        </w:p>
                      </w:txbxContent>
                    </wps:txbx>
                    <wps:bodyPr lIns="0" tIns="0" rIns="0" bIns="0" upright="1"/>
                  </wps:wsp>
                </a:graphicData>
              </a:graphic>
            </wp:anchor>
          </w:drawing>
        </mc:Choice>
        <mc:Fallback>
          <w:pict>
            <v:shape id="文本框 5" o:spid="_x0000_s1026" o:spt="202" type="#_x0000_t202" style="position:absolute;left:0pt;margin-left:231.75pt;margin-top:69.45pt;height:20pt;width:146pt;mso-position-horizontal-relative:page;mso-position-vertical-relative:page;z-index:-253507584;mso-width-relative:page;mso-height-relative:page;" filled="f" stroked="f" coordsize="21600,21600" o:gfxdata="UEsDBAoAAAAAAIdO4kAAAAAAAAAAAAAAAAAEAAAAZHJzL1BLAwQUAAAACACHTuJAESGUVNkAAAAL&#10;AQAADwAAAGRycy9kb3ducmV2LnhtbE2PzU7DMBCE70i8g7VI3KhdStI2xKkQghMSIg0Hjk68TaLG&#10;6xC7P7w9y6kc95vR7Ey+ObtBHHEKvScN85kCgdR421Or4bN6vVuBCNGQNYMn1PCDATbF9VVuMutP&#10;VOJxG1vBIRQyo6GLccykDE2HzoSZH5FY2/nJmcjn1Eo7mROHu0HeK5VKZ3riD50Z8bnDZr89OA1P&#10;X1S+9N/v9Ue5K/uqWit6S/da397M1SOIiOd4McNffa4OBXeq/YFsEIOGh3SRsJWFxWoNgh3LJGFS&#10;M1kykUUu/28ofgFQSwMEFAAAAAgAh07iQF2ggJadAQAAJQMAAA4AAABkcnMvZTJvRG9jLnhtbK1S&#10;S2ojMRDdD+QOQvtYHROH0LgdCCEhMMwEMnMAWS25BfpRUtztCyQ3mFU2s59z+RxTkt3ObxeykUpV&#10;paf3Xml+MVhD1hKi9q6hJ5OKEumEb7VbNfT3r+vjc0pi4q7lxjvZ0I2M9GJx9G3eh1pOfedNK4Eg&#10;iIt1HxrapRRqxqLopOVx4oN0WFQeLE94hBVrgfeIbg2bVtUZ6z20AbyQMWL2aleki4KvlBTpp1JR&#10;JmIaitxSWaGsy7yyxZzXK+Ch02JPg3+CheXa4aMHqCueOHkA/QHKagE+epUmwlvmldJCFg2o5qR6&#10;p+a+40EWLWhODAeb4tfBih/rOyC6xdmdUeK4xRlt/zxtn/9t/z6SWfanD7HGtvuAjWm49AP2jvmI&#10;ySx7UGDzjoII1tHpzcFdOSQi8qXz2SmOjBKBtenstMIY4dnL7QAx3UhvSQ4aCji9Yipff49p1zq2&#10;5Mecv9bGlAka9yaBmDnDMvUdxRylYTns9Sx9u0E55tahl/lfjAGMwXIMHgLoVYd0iugCibMovPf/&#10;Jg/79bk8/PK7F/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ESGUVNkAAAALAQAADwAAAAAAAAAB&#10;ACAAAAAiAAAAZHJzL2Rvd25yZXYueG1sUEsBAhQAFAAAAAgAh07iQF2ggJadAQAAJQMAAA4AAAAA&#10;AAAAAQAgAAAAKAEAAGRycy9lMm9Eb2MueG1sUEsFBgAAAAAGAAYAWQEAADcFAAAAAA==&#10;">
              <v:fill on="f" focussize="0,0"/>
              <v:stroke on="f"/>
              <v:imagedata o:title=""/>
              <o:lock v:ext="edit" aspectratio="f"/>
              <v:textbox inset="0mm,0mm,0mm,0mm">
                <w:txbxContent>
                  <w:p>
                    <w:pPr>
                      <w:pStyle w:val="4"/>
                      <w:spacing w:line="400" w:lineRule="exact"/>
                      <w:ind w:left="20"/>
                    </w:pPr>
                    <w:r>
                      <w:t>6.教学条件情况表</w:t>
                    </w: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9809920" behindDoc="1" locked="0" layoutInCell="1" allowOverlap="1">
              <wp:simplePos x="0" y="0"/>
              <wp:positionH relativeFrom="page">
                <wp:posOffset>2371725</wp:posOffset>
              </wp:positionH>
              <wp:positionV relativeFrom="page">
                <wp:posOffset>882015</wp:posOffset>
              </wp:positionV>
              <wp:extent cx="2997200" cy="254000"/>
              <wp:effectExtent l="0" t="0" r="0" b="0"/>
              <wp:wrapNone/>
              <wp:docPr id="17" name="文本框 4"/>
              <wp:cNvGraphicFramePr/>
              <a:graphic xmlns:a="http://schemas.openxmlformats.org/drawingml/2006/main">
                <a:graphicData uri="http://schemas.microsoft.com/office/word/2010/wordprocessingShape">
                  <wps:wsp>
                    <wps:cNvSpPr txBox="1"/>
                    <wps:spPr>
                      <a:xfrm>
                        <a:off x="0" y="0"/>
                        <a:ext cx="2997200" cy="254000"/>
                      </a:xfrm>
                      <a:prstGeom prst="rect">
                        <a:avLst/>
                      </a:prstGeom>
                      <a:noFill/>
                      <a:ln>
                        <a:noFill/>
                      </a:ln>
                    </wps:spPr>
                    <wps:txbx>
                      <w:txbxContent>
                        <w:p>
                          <w:pPr>
                            <w:pStyle w:val="4"/>
                            <w:spacing w:line="400" w:lineRule="exact"/>
                            <w:ind w:left="20"/>
                          </w:pPr>
                          <w:r>
                            <w:t>7.申请增设专业的理由和基础</w:t>
                          </w:r>
                        </w:p>
                      </w:txbxContent>
                    </wps:txbx>
                    <wps:bodyPr lIns="0" tIns="0" rIns="0" bIns="0" upright="1"/>
                  </wps:wsp>
                </a:graphicData>
              </a:graphic>
            </wp:anchor>
          </w:drawing>
        </mc:Choice>
        <mc:Fallback>
          <w:pict>
            <v:shape id="文本框 4" o:spid="_x0000_s1026" o:spt="202" type="#_x0000_t202" style="position:absolute;left:0pt;margin-left:186.75pt;margin-top:69.45pt;height:20pt;width:236pt;mso-position-horizontal-relative:page;mso-position-vertical-relative:page;z-index:-253506560;mso-width-relative:page;mso-height-relative:page;" filled="f" stroked="f" coordsize="21600,21600" o:gfxdata="UEsDBAoAAAAAAIdO4kAAAAAAAAAAAAAAAAAEAAAAZHJzL1BLAwQUAAAACACHTuJAgTOnENkAAAAL&#10;AQAADwAAAGRycy9kb3ducmV2LnhtbE2PzU7DMBCE70i8g7VI3KhdQts0xKkQghMSIg0Hjk68TaLG&#10;6xC7P7w9y6kc95vR7Ey+ObtBHHEKvScN85kCgdR421Or4bN6vUtBhGjImsETavjBAJvi+io3mfUn&#10;KvG4ja3gEAqZ0dDFOGZShqZDZ8LMj0is7fzkTORzaqWdzInD3SDvlVpKZ3riD50Z8bnDZr89OA1P&#10;X1S+9N/v9Ue5K/uqWit6W+61vr2Zq0cQEc/xYoa/+lwdCu5U+wPZIAYNySpZsJWFJF2DYEf6sGBS&#10;M1kxkUUu/28ofgFQSwMEFAAAAAgAh07iQAXhRASeAQAAJQMAAA4AAABkcnMvZTJvRG9jLnhtbK1S&#10;S44TMRDdI3EHy3vinmhgmFY6I6HRICQESAMHcNx22pLtssqedOcCcANWbNhzrpyDspPO8NkhNtXl&#10;qurneu95dTN5x3Yak4XQ8YtFw5kOCnobth3/9PHu2UvOUpahlw6C7vheJ36zfvpkNcZWL2EA12tk&#10;BBJSO8aODznHVoikBu1lWkDUgZoG0MtMR9yKHuVI6N6JZdO8ECNgHxGUTomqt8cmX1d8Y7TK741J&#10;OjPXcdot14g1bkoU65VstyjjYNVpDfkPW3hpA116hrqVWbIHtH9BeasQEpi8UOAFGGOVrhyIzUXz&#10;B5v7QUZduZA4KZ5lSv8PVr3bfUBme/LuirMgPXl0+Prl8O3H4ftndln0GWNqaew+0mCeXsFEs3M9&#10;UbHQngz68iVCjPqk9P6srp4yU1RcXl9fkWWcKeotn182lBO8ePw7YsqvNXhWko4juVdFlbu3KR9H&#10;55FyWYA761x10IXfCoRZKqKsflyxZHnaTCc+G+j3RMe9CaRleRdzgnOymZOHiHY70DqVdIUkL+re&#10;p3dTzP71XC9+fN3r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IEzpxDZAAAACwEAAA8AAAAAAAAA&#10;AQAgAAAAIgAAAGRycy9kb3ducmV2LnhtbFBLAQIUABQAAAAIAIdO4kAF4UQEngEAACUDAAAOAAAA&#10;AAAAAAEAIAAAACgBAABkcnMvZTJvRG9jLnhtbFBLBQYAAAAABgAGAFkBAAA4BQAAAAA=&#10;">
              <v:fill on="f" focussize="0,0"/>
              <v:stroke on="f"/>
              <v:imagedata o:title=""/>
              <o:lock v:ext="edit" aspectratio="f"/>
              <v:textbox inset="0mm,0mm,0mm,0mm">
                <w:txbxContent>
                  <w:p>
                    <w:pPr>
                      <w:pStyle w:val="4"/>
                      <w:spacing w:line="400" w:lineRule="exact"/>
                      <w:ind w:left="20"/>
                    </w:pPr>
                    <w:r>
                      <w:t>7.申请增设专业的理由和基础</w:t>
                    </w: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9810944" behindDoc="1" locked="0" layoutInCell="1" allowOverlap="1">
              <wp:simplePos x="0" y="0"/>
              <wp:positionH relativeFrom="page">
                <wp:posOffset>2371725</wp:posOffset>
              </wp:positionH>
              <wp:positionV relativeFrom="page">
                <wp:posOffset>829945</wp:posOffset>
              </wp:positionV>
              <wp:extent cx="2997200" cy="254000"/>
              <wp:effectExtent l="0" t="0" r="0" b="0"/>
              <wp:wrapNone/>
              <wp:docPr id="18" name="文本框 3"/>
              <wp:cNvGraphicFramePr/>
              <a:graphic xmlns:a="http://schemas.openxmlformats.org/drawingml/2006/main">
                <a:graphicData uri="http://schemas.microsoft.com/office/word/2010/wordprocessingShape">
                  <wps:wsp>
                    <wps:cNvSpPr txBox="1"/>
                    <wps:spPr>
                      <a:xfrm>
                        <a:off x="0" y="0"/>
                        <a:ext cx="2997200" cy="254000"/>
                      </a:xfrm>
                      <a:prstGeom prst="rect">
                        <a:avLst/>
                      </a:prstGeom>
                      <a:noFill/>
                      <a:ln>
                        <a:noFill/>
                      </a:ln>
                    </wps:spPr>
                    <wps:txbx>
                      <w:txbxContent>
                        <w:p>
                          <w:pPr>
                            <w:pStyle w:val="4"/>
                            <w:spacing w:line="400" w:lineRule="exact"/>
                            <w:ind w:left="20"/>
                          </w:pPr>
                          <w:r>
                            <w:t>8.申请增设专业人才培养方案</w:t>
                          </w:r>
                        </w:p>
                      </w:txbxContent>
                    </wps:txbx>
                    <wps:bodyPr lIns="0" tIns="0" rIns="0" bIns="0" upright="1"/>
                  </wps:wsp>
                </a:graphicData>
              </a:graphic>
            </wp:anchor>
          </w:drawing>
        </mc:Choice>
        <mc:Fallback>
          <w:pict>
            <v:shape id="文本框 3" o:spid="_x0000_s1026" o:spt="202" type="#_x0000_t202" style="position:absolute;left:0pt;margin-left:186.75pt;margin-top:65.35pt;height:20pt;width:236pt;mso-position-horizontal-relative:page;mso-position-vertical-relative:page;z-index:-253505536;mso-width-relative:page;mso-height-relative:page;" filled="f" stroked="f" coordsize="21600,21600" o:gfxdata="UEsDBAoAAAAAAIdO4kAAAAAAAAAAAAAAAAAEAAAAZHJzL1BLAwQUAAAACACHTuJAjdoExtgAAAAL&#10;AQAADwAAAGRycy9kb3ducmV2LnhtbE2PzU7DMBCE70i8g7VI3KhdQpsS4lQIwakSIg0Hjk68TaLG&#10;6xC7P7w92xMc95vR7Ey+PrtBHHEKvScN85kCgdR421Or4bN6u1uBCNGQNYMn1PCDAdbF9VVuMutP&#10;VOJxG1vBIRQyo6GLccykDE2HzoSZH5FY2/nJmcjn1Eo7mROHu0HeK7WUzvTEHzoz4kuHzX57cBqe&#10;v6h87b/f649yV/ZV9ahos9xrfXszV08gIp7jnxku9bk6FNyp9geyQQwakjRZsJWFRKUg2LF6WDCp&#10;maRMZJHL/xuKX1BLAwQUAAAACACHTuJANmMfhJ0BAAAlAwAADgAAAGRycy9lMm9Eb2MueG1srVJL&#10;jhMxEN0jcQfLe+Ke8J1WOiOh0SAkBEgDB3DcdtqS7bLKnnTnAnADVmzYc66cY8pOOsNnh9hUl6uq&#10;n+u959XV5B3baUwWQscvFg1nOijobdh2/POnmyevOEtZhl46CLrje5341frxo9UYW72EAVyvkRFI&#10;SO0YOz7kHFshkhq0l2kBUQdqGkAvMx1xK3qUI6F7J5ZN80KMgH1EUDolql4fm3xd8Y3RKn8wJunM&#10;XMdpt1wj1rgpUaxXst2ijINVpzXkP2zhpQ106RnqWmbJ7tD+BeWtQkhg8kKBF2CMVbpyIDYXzR9s&#10;bgcZdeVC4qR4lin9P1j1fvcRme3JO3IqSE8eHb59PXz/efjxhT0t+owxtTR2G2kwT69hotm5nqhY&#10;aE8GffkSIUZ9Unp/VldPmSkqLi8vX5JlnCnqLZ8/aygnePHwd8SU32jwrCQdR3Kviip371I+js4j&#10;5bIAN9a56qALvxUIs1REWf24YsnytJlOfDbQ74mOextIy/Iu5gTnZDMndxHtdqB1KukKSV7UvU/v&#10;ppj967le/PC61/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CN2gTG2AAAAAsBAAAPAAAAAAAAAAEA&#10;IAAAACIAAABkcnMvZG93bnJldi54bWxQSwECFAAUAAAACACHTuJANmMfhJ0BAAAlAwAADgAAAAAA&#10;AAABACAAAAAnAQAAZHJzL2Uyb0RvYy54bWxQSwUGAAAAAAYABgBZAQAANgUAAAAA&#10;">
              <v:fill on="f" focussize="0,0"/>
              <v:stroke on="f"/>
              <v:imagedata o:title=""/>
              <o:lock v:ext="edit" aspectratio="f"/>
              <v:textbox inset="0mm,0mm,0mm,0mm">
                <w:txbxContent>
                  <w:p>
                    <w:pPr>
                      <w:pStyle w:val="4"/>
                      <w:spacing w:line="400" w:lineRule="exact"/>
                      <w:ind w:left="20"/>
                    </w:pPr>
                    <w:r>
                      <w:t>8.申请增设专业人才培养方案</w:t>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9811968" behindDoc="1" locked="0" layoutInCell="1" allowOverlap="1">
              <wp:simplePos x="0" y="0"/>
              <wp:positionH relativeFrom="page">
                <wp:posOffset>2142490</wp:posOffset>
              </wp:positionH>
              <wp:positionV relativeFrom="page">
                <wp:posOffset>825500</wp:posOffset>
              </wp:positionV>
              <wp:extent cx="3455035" cy="254000"/>
              <wp:effectExtent l="0" t="0" r="0" b="0"/>
              <wp:wrapNone/>
              <wp:docPr id="19" name="文本框 2"/>
              <wp:cNvGraphicFramePr/>
              <a:graphic xmlns:a="http://schemas.openxmlformats.org/drawingml/2006/main">
                <a:graphicData uri="http://schemas.microsoft.com/office/word/2010/wordprocessingShape">
                  <wps:wsp>
                    <wps:cNvSpPr txBox="1"/>
                    <wps:spPr>
                      <a:xfrm>
                        <a:off x="0" y="0"/>
                        <a:ext cx="3455035" cy="254000"/>
                      </a:xfrm>
                      <a:prstGeom prst="rect">
                        <a:avLst/>
                      </a:prstGeom>
                      <a:noFill/>
                      <a:ln>
                        <a:noFill/>
                      </a:ln>
                    </wps:spPr>
                    <wps:txbx>
                      <w:txbxContent>
                        <w:p>
                          <w:pPr>
                            <w:pStyle w:val="4"/>
                            <w:spacing w:line="400" w:lineRule="exact"/>
                            <w:ind w:left="20"/>
                          </w:pPr>
                          <w:r>
                            <w:t>9.校内专业设置评议专家组意见表</w:t>
                          </w:r>
                        </w:p>
                      </w:txbxContent>
                    </wps:txbx>
                    <wps:bodyPr lIns="0" tIns="0" rIns="0" bIns="0" upright="1"/>
                  </wps:wsp>
                </a:graphicData>
              </a:graphic>
            </wp:anchor>
          </w:drawing>
        </mc:Choice>
        <mc:Fallback>
          <w:pict>
            <v:shape id="文本框 2" o:spid="_x0000_s1026" o:spt="202" type="#_x0000_t202" style="position:absolute;left:0pt;margin-left:168.7pt;margin-top:65pt;height:20pt;width:272.05pt;mso-position-horizontal-relative:page;mso-position-vertical-relative:page;z-index:-253504512;mso-width-relative:page;mso-height-relative:page;" filled="f" stroked="f" coordsize="21600,21600" o:gfxdata="UEsDBAoAAAAAAIdO4kAAAAAAAAAAAAAAAAAEAAAAZHJzL1BLAwQUAAAACACHTuJA38sI0dgAAAAL&#10;AQAADwAAAGRycy9kb3ducmV2LnhtbE2PzU7DMBCE70i8g7VI3KgdAm0IcSqE4ISESMOBoxNvk6jx&#10;OsTuD2/PcirHnfk0O1OsT24UB5zD4ElDslAgkFpvB+o0fNavNxmIEA1ZM3pCDT8YYF1eXhQmt/5I&#10;FR42sRMcQiE3GvoYp1zK0PboTFj4CYm9rZ+diXzOnbSzOXK4G+WtUkvpzED8oTcTPvfY7jZ7p+Hp&#10;i6qX4fu9+ai21VDXD4reljutr68S9Qgi4imeYfirz9Wh5E6N35MNYtSQpqs7RtlIFY9iIsuSexAN&#10;KytWZFnI/xvKX1BLAwQUAAAACACHTuJAh1vpdaABAAAlAwAADgAAAGRycy9lMm9Eb2MueG1srVJL&#10;jhMxEN0jcQfLe+KezARBK52R0GgQEgKkgQM4bjttyXZZZU+6cwG4ASs27DlXzkHZk87w2SE21eWq&#10;6uf3Xnl9PXnH9hqThdDxi0XDmQ4Keht2Hf/08fbZC85SlqGXDoLu+EEnfr15+mQ9xlYvYQDXa2QE&#10;ElI7xo4POcdWiKQG7WVaQNSBmgbQy0xH3Ike5Ujo3oll0zwXI2AfEZROiao3D02+qfjGaJXfG5N0&#10;Zq7jxC3XiDVuSxSbtWx3KONg1YmG/AcWXtpAl56hbmSW7B7tX1DeKoQEJi8UeAHGWKWrBlJz0fyh&#10;5m6QUVctZE6KZ5vS/4NV7/YfkNmedveSsyA97ej49cvx24/j989sWfwZY2pp7C7SYJ5ewUSzcz1R&#10;scieDPryJUGM+uT04eyunjJTVLy8Wq2ayxVninrL1VXTVPvF498RU36twbOSdBxpe9VUuX+bMjGh&#10;0XmkXBbg1jpXN+jCbwUaLBVRqD9QLFmettNJzxb6A8lxbwJ5Wd7FnOCcbOfkPqLdDUSniq6QtItK&#10;5vRuyrJ/PdeLH1/35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fywjR2AAAAAsBAAAPAAAAAAAA&#10;AAEAIAAAACIAAABkcnMvZG93bnJldi54bWxQSwECFAAUAAAACACHTuJAh1vpdaABAAAlAwAADgAA&#10;AAAAAAABACAAAAAnAQAAZHJzL2Uyb0RvYy54bWxQSwUGAAAAAAYABgBZAQAAOQUAAAAA&#10;">
              <v:fill on="f" focussize="0,0"/>
              <v:stroke on="f"/>
              <v:imagedata o:title=""/>
              <o:lock v:ext="edit" aspectratio="f"/>
              <v:textbox inset="0mm,0mm,0mm,0mm">
                <w:txbxContent>
                  <w:p>
                    <w:pPr>
                      <w:pStyle w:val="4"/>
                      <w:spacing w:line="400" w:lineRule="exact"/>
                      <w:ind w:left="20"/>
                    </w:pPr>
                    <w:r>
                      <w:t>9.校内专业设置评议专家组意见表</w:t>
                    </w: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9812992" behindDoc="1" locked="0" layoutInCell="1" allowOverlap="1">
              <wp:simplePos x="0" y="0"/>
              <wp:positionH relativeFrom="page">
                <wp:posOffset>2009775</wp:posOffset>
              </wp:positionH>
              <wp:positionV relativeFrom="page">
                <wp:posOffset>825500</wp:posOffset>
              </wp:positionV>
              <wp:extent cx="3797935" cy="254000"/>
              <wp:effectExtent l="0" t="0" r="0" b="0"/>
              <wp:wrapNone/>
              <wp:docPr id="20" name="文本框 1"/>
              <wp:cNvGraphicFramePr/>
              <a:graphic xmlns:a="http://schemas.openxmlformats.org/drawingml/2006/main">
                <a:graphicData uri="http://schemas.microsoft.com/office/word/2010/wordprocessingShape">
                  <wps:wsp>
                    <wps:cNvSpPr txBox="1"/>
                    <wps:spPr>
                      <a:xfrm>
                        <a:off x="0" y="0"/>
                        <a:ext cx="3797935" cy="254000"/>
                      </a:xfrm>
                      <a:prstGeom prst="rect">
                        <a:avLst/>
                      </a:prstGeom>
                      <a:noFill/>
                      <a:ln>
                        <a:noFill/>
                      </a:ln>
                    </wps:spPr>
                    <wps:txbx>
                      <w:txbxContent>
                        <w:p>
                          <w:pPr>
                            <w:pStyle w:val="4"/>
                            <w:spacing w:line="400" w:lineRule="exact"/>
                            <w:ind w:left="20"/>
                          </w:pPr>
                          <w:r>
                            <w:t>10.医学类、公安类专业相关部门意见</w:t>
                          </w:r>
                        </w:p>
                      </w:txbxContent>
                    </wps:txbx>
                    <wps:bodyPr lIns="0" tIns="0" rIns="0" bIns="0" upright="1"/>
                  </wps:wsp>
                </a:graphicData>
              </a:graphic>
            </wp:anchor>
          </w:drawing>
        </mc:Choice>
        <mc:Fallback>
          <w:pict>
            <v:shape id="文本框 1" o:spid="_x0000_s1026" o:spt="202" type="#_x0000_t202" style="position:absolute;left:0pt;margin-left:158.25pt;margin-top:65pt;height:20pt;width:299.05pt;mso-position-horizontal-relative:page;mso-position-vertical-relative:page;z-index:-253503488;mso-width-relative:page;mso-height-relative:page;" filled="f" stroked="f" coordsize="21600,21600" o:gfxdata="UEsDBAoAAAAAAIdO4kAAAAAAAAAAAAAAAAAEAAAAZHJzL1BLAwQUAAAACACHTuJAmyudgNgAAAAL&#10;AQAADwAAAGRycy9kb3ducmV2LnhtbE2PzU7DMBCE70i8g7VI3KgdCoGGOBVCcEJCpOHA0Ym3idV4&#10;HWL3h7dnOcFxZz7NzpTrkx/FAefoAmnIFgoEUheso17DR/NydQ8iJkPWjIFQwzdGWFfnZ6UpbDhS&#10;jYdN6gWHUCyMhiGlqZAydgN6ExdhQmJvG2ZvEp9zL+1sjhzuR3mtVC69ccQfBjPh04DdbrP3Gh4/&#10;qX52X2/te72tXdOsFL3mO60vLzL1ACLhKf3B8Fufq0PFndqwJxvFqGGZ5beMsrFUPIqJVXaTg2hZ&#10;uWNFVqX8v6H6AVBLAwQUAAAACACHTuJAmzaIJaEBAAAlAwAADgAAAGRycy9lMm9Eb2MueG1srVLN&#10;ThsxEL4j8Q6W7403AUpZZYNUIapKqCDRPoDjtbOW/KexyW5eAN6AExfuPFeeo2OTDdDeql5mxzOz&#10;n7/vG8/PB2vIWkLU3jV0OqkokU74VrtVQ3/9vPz0hZKYuGu58U42dCMjPV8cHsz7UMuZ77xpJRAE&#10;cbHuQ0O7lELNWBSdtDxOfJAOm8qD5QmPsGIt8B7RrWGzqvrMeg9tAC9kjFi9eG3SRcFXSop0rVSU&#10;iZiGIrdUIpS4zJEt5rxeAQ+dFjsa/B9YWK4dXrqHuuCJkzvQf0FZLcBHr9JEeMu8UlrIogHVTKs/&#10;1Nx2PMiiBc2JYW9T/H+w4sf6BohuGzpDexy3uKPt48P26WX7fE+m2Z8+xBrHbgMOpuGrH3DPYz1i&#10;McseFNj8RUEE+wi12bsrh0QEFo9Oz07Pjk4oEdibnRxXVbGfvf0dIKZv0luSk4YCbq+YytdXMSET&#10;HB1H8mXOX2pjygaN+1DAwVxhmforxZylYTns9Cx9u0E55rtDL/O7GBMYk+WY3AXQqw7pFNEFEndR&#10;yOzeTV72+3O5+O11L3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myudgNgAAAALAQAADwAAAAAA&#10;AAABACAAAAAiAAAAZHJzL2Rvd25yZXYueG1sUEsBAhQAFAAAAAgAh07iQJs2iCWhAQAAJQMAAA4A&#10;AAAAAAAAAQAgAAAAJwEAAGRycy9lMm9Eb2MueG1sUEsFBgAAAAAGAAYAWQEAADoFAAAAAA==&#10;">
              <v:fill on="f" focussize="0,0"/>
              <v:stroke on="f"/>
              <v:imagedata o:title=""/>
              <o:lock v:ext="edit" aspectratio="f"/>
              <v:textbox inset="0mm,0mm,0mm,0mm">
                <w:txbxContent>
                  <w:p>
                    <w:pPr>
                      <w:pStyle w:val="4"/>
                      <w:spacing w:line="400" w:lineRule="exact"/>
                      <w:ind w:left="20"/>
                    </w:pPr>
                    <w:r>
                      <w:t>10.医学类、公安类专业相关部门意见</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301996"/>
    <w:multiLevelType w:val="singleLevel"/>
    <w:tmpl w:val="E3301996"/>
    <w:lvl w:ilvl="0" w:tentative="0">
      <w:start w:val="1"/>
      <w:numFmt w:val="decimal"/>
      <w:suff w:val="nothing"/>
      <w:lvlText w:val="%1、"/>
      <w:lvlJc w:val="left"/>
    </w:lvl>
  </w:abstractNum>
  <w:abstractNum w:abstractNumId="1">
    <w:nsid w:val="2AA5D2FF"/>
    <w:multiLevelType w:val="singleLevel"/>
    <w:tmpl w:val="2AA5D2FF"/>
    <w:lvl w:ilvl="0" w:tentative="0">
      <w:start w:val="1"/>
      <w:numFmt w:val="decimal"/>
      <w:suff w:val="nothing"/>
      <w:lvlText w:val="%1、"/>
      <w:lvlJc w:val="left"/>
    </w:lvl>
  </w:abstractNum>
  <w:abstractNum w:abstractNumId="2">
    <w:nsid w:val="4E393916"/>
    <w:multiLevelType w:val="multilevel"/>
    <w:tmpl w:val="4E393916"/>
    <w:lvl w:ilvl="0" w:tentative="0">
      <w:start w:val="4"/>
      <w:numFmt w:val="decimal"/>
      <w:lvlText w:val="%1"/>
      <w:lvlJc w:val="left"/>
      <w:pPr>
        <w:ind w:left="713" w:hanging="495"/>
        <w:jc w:val="left"/>
      </w:pPr>
      <w:rPr>
        <w:rFonts w:hint="default"/>
        <w:lang w:val="zh-CN" w:eastAsia="zh-CN" w:bidi="zh-CN"/>
      </w:rPr>
    </w:lvl>
    <w:lvl w:ilvl="1" w:tentative="0">
      <w:start w:val="1"/>
      <w:numFmt w:val="decimal"/>
      <w:lvlText w:val="%1.%2"/>
      <w:lvlJc w:val="left"/>
      <w:pPr>
        <w:ind w:left="713" w:hanging="495"/>
        <w:jc w:val="left"/>
      </w:pPr>
      <w:rPr>
        <w:rFonts w:hint="default" w:ascii="Microsoft JhengHei" w:hAnsi="Microsoft JhengHei" w:eastAsia="Microsoft JhengHei" w:cs="Microsoft JhengHei"/>
        <w:b/>
        <w:bCs/>
        <w:spacing w:val="0"/>
        <w:w w:val="104"/>
        <w:sz w:val="28"/>
        <w:szCs w:val="28"/>
        <w:lang w:val="zh-CN" w:eastAsia="zh-CN" w:bidi="zh-CN"/>
      </w:rPr>
    </w:lvl>
    <w:lvl w:ilvl="2" w:tentative="0">
      <w:start w:val="0"/>
      <w:numFmt w:val="bullet"/>
      <w:lvlText w:val="•"/>
      <w:lvlJc w:val="left"/>
      <w:pPr>
        <w:ind w:left="2585" w:hanging="495"/>
      </w:pPr>
      <w:rPr>
        <w:rFonts w:hint="default"/>
        <w:lang w:val="zh-CN" w:eastAsia="zh-CN" w:bidi="zh-CN"/>
      </w:rPr>
    </w:lvl>
    <w:lvl w:ilvl="3" w:tentative="0">
      <w:start w:val="0"/>
      <w:numFmt w:val="bullet"/>
      <w:lvlText w:val="•"/>
      <w:lvlJc w:val="left"/>
      <w:pPr>
        <w:ind w:left="3517" w:hanging="495"/>
      </w:pPr>
      <w:rPr>
        <w:rFonts w:hint="default"/>
        <w:lang w:val="zh-CN" w:eastAsia="zh-CN" w:bidi="zh-CN"/>
      </w:rPr>
    </w:lvl>
    <w:lvl w:ilvl="4" w:tentative="0">
      <w:start w:val="0"/>
      <w:numFmt w:val="bullet"/>
      <w:lvlText w:val="•"/>
      <w:lvlJc w:val="left"/>
      <w:pPr>
        <w:ind w:left="4450" w:hanging="495"/>
      </w:pPr>
      <w:rPr>
        <w:rFonts w:hint="default"/>
        <w:lang w:val="zh-CN" w:eastAsia="zh-CN" w:bidi="zh-CN"/>
      </w:rPr>
    </w:lvl>
    <w:lvl w:ilvl="5" w:tentative="0">
      <w:start w:val="0"/>
      <w:numFmt w:val="bullet"/>
      <w:lvlText w:val="•"/>
      <w:lvlJc w:val="left"/>
      <w:pPr>
        <w:ind w:left="5383" w:hanging="495"/>
      </w:pPr>
      <w:rPr>
        <w:rFonts w:hint="default"/>
        <w:lang w:val="zh-CN" w:eastAsia="zh-CN" w:bidi="zh-CN"/>
      </w:rPr>
    </w:lvl>
    <w:lvl w:ilvl="6" w:tentative="0">
      <w:start w:val="0"/>
      <w:numFmt w:val="bullet"/>
      <w:lvlText w:val="•"/>
      <w:lvlJc w:val="left"/>
      <w:pPr>
        <w:ind w:left="6315" w:hanging="495"/>
      </w:pPr>
      <w:rPr>
        <w:rFonts w:hint="default"/>
        <w:lang w:val="zh-CN" w:eastAsia="zh-CN" w:bidi="zh-CN"/>
      </w:rPr>
    </w:lvl>
    <w:lvl w:ilvl="7" w:tentative="0">
      <w:start w:val="0"/>
      <w:numFmt w:val="bullet"/>
      <w:lvlText w:val="•"/>
      <w:lvlJc w:val="left"/>
      <w:pPr>
        <w:ind w:left="7248" w:hanging="495"/>
      </w:pPr>
      <w:rPr>
        <w:rFonts w:hint="default"/>
        <w:lang w:val="zh-CN" w:eastAsia="zh-CN" w:bidi="zh-CN"/>
      </w:rPr>
    </w:lvl>
    <w:lvl w:ilvl="8" w:tentative="0">
      <w:start w:val="0"/>
      <w:numFmt w:val="bullet"/>
      <w:lvlText w:val="•"/>
      <w:lvlJc w:val="left"/>
      <w:pPr>
        <w:ind w:left="8181" w:hanging="495"/>
      </w:pPr>
      <w:rPr>
        <w:rFonts w:hint="default"/>
        <w:lang w:val="zh-CN" w:eastAsia="zh-CN" w:bidi="zh-CN"/>
      </w:rPr>
    </w:lvl>
  </w:abstractNum>
  <w:abstractNum w:abstractNumId="3">
    <w:nsid w:val="550994D5"/>
    <w:multiLevelType w:val="singleLevel"/>
    <w:tmpl w:val="550994D5"/>
    <w:lvl w:ilvl="0" w:tentative="0">
      <w:start w:val="1"/>
      <w:numFmt w:val="decimal"/>
      <w:suff w:val="nothing"/>
      <w:lvlText w:val="%1."/>
      <w:lvlJc w:val="left"/>
    </w:lvl>
  </w:abstractNum>
  <w:abstractNum w:abstractNumId="4">
    <w:nsid w:val="55099687"/>
    <w:multiLevelType w:val="singleLevel"/>
    <w:tmpl w:val="55099687"/>
    <w:lvl w:ilvl="0" w:tentative="0">
      <w:start w:val="1"/>
      <w:numFmt w:val="decimal"/>
      <w:suff w:val="nothing"/>
      <w:lvlText w:val="%1."/>
      <w:lvlJc w:val="left"/>
    </w:lvl>
  </w:abstractNum>
  <w:abstractNum w:abstractNumId="5">
    <w:nsid w:val="550997DA"/>
    <w:multiLevelType w:val="singleLevel"/>
    <w:tmpl w:val="550997DA"/>
    <w:lvl w:ilvl="0" w:tentative="0">
      <w:start w:val="1"/>
      <w:numFmt w:val="decimal"/>
      <w:suff w:val="nothing"/>
      <w:lvlText w:val="%1."/>
      <w:lvlJc w:val="left"/>
    </w:lvl>
  </w:abstractNum>
  <w:abstractNum w:abstractNumId="6">
    <w:nsid w:val="550A6A3C"/>
    <w:multiLevelType w:val="singleLevel"/>
    <w:tmpl w:val="550A6A3C"/>
    <w:lvl w:ilvl="0" w:tentative="0">
      <w:start w:val="1"/>
      <w:numFmt w:val="decimal"/>
      <w:suff w:val="nothing"/>
      <w:lvlText w:val="%1."/>
      <w:lvlJc w:val="left"/>
    </w:lvl>
  </w:abstractNum>
  <w:abstractNum w:abstractNumId="7">
    <w:nsid w:val="5A65E6EF"/>
    <w:multiLevelType w:val="singleLevel"/>
    <w:tmpl w:val="5A65E6EF"/>
    <w:lvl w:ilvl="0" w:tentative="0">
      <w:start w:val="1"/>
      <w:numFmt w:val="decimal"/>
      <w:suff w:val="nothing"/>
      <w:lvlText w:val="%1、"/>
      <w:lvlJc w:val="left"/>
    </w:lvl>
  </w:abstractNum>
  <w:abstractNum w:abstractNumId="8">
    <w:nsid w:val="5A65E783"/>
    <w:multiLevelType w:val="singleLevel"/>
    <w:tmpl w:val="5A65E783"/>
    <w:lvl w:ilvl="0" w:tentative="0">
      <w:start w:val="2"/>
      <w:numFmt w:val="decimal"/>
      <w:suff w:val="nothing"/>
      <w:lvlText w:val="%1、"/>
      <w:lvlJc w:val="left"/>
    </w:lvl>
  </w:abstractNum>
  <w:abstractNum w:abstractNumId="9">
    <w:nsid w:val="5A65E85E"/>
    <w:multiLevelType w:val="singleLevel"/>
    <w:tmpl w:val="5A65E85E"/>
    <w:lvl w:ilvl="0" w:tentative="0">
      <w:start w:val="1"/>
      <w:numFmt w:val="decimal"/>
      <w:suff w:val="nothing"/>
      <w:lvlText w:val="%1、"/>
      <w:lvlJc w:val="left"/>
    </w:lvl>
  </w:abstractNum>
  <w:abstractNum w:abstractNumId="10">
    <w:nsid w:val="5A65E8F2"/>
    <w:multiLevelType w:val="singleLevel"/>
    <w:tmpl w:val="5A65E8F2"/>
    <w:lvl w:ilvl="0" w:tentative="0">
      <w:start w:val="1"/>
      <w:numFmt w:val="decimal"/>
      <w:suff w:val="nothing"/>
      <w:lvlText w:val="%1、"/>
      <w:lvlJc w:val="left"/>
    </w:lvl>
  </w:abstractNum>
  <w:abstractNum w:abstractNumId="11">
    <w:nsid w:val="5A65EADD"/>
    <w:multiLevelType w:val="singleLevel"/>
    <w:tmpl w:val="5A65EADD"/>
    <w:lvl w:ilvl="0" w:tentative="0">
      <w:start w:val="1"/>
      <w:numFmt w:val="decimal"/>
      <w:lvlText w:val="%1."/>
      <w:lvlJc w:val="left"/>
      <w:pPr>
        <w:tabs>
          <w:tab w:val="left" w:pos="312"/>
        </w:tabs>
      </w:pPr>
    </w:lvl>
  </w:abstractNum>
  <w:abstractNum w:abstractNumId="12">
    <w:nsid w:val="5A65ECF6"/>
    <w:multiLevelType w:val="singleLevel"/>
    <w:tmpl w:val="5A65ECF6"/>
    <w:lvl w:ilvl="0" w:tentative="0">
      <w:start w:val="1"/>
      <w:numFmt w:val="decimal"/>
      <w:lvlText w:val="%1."/>
      <w:lvlJc w:val="left"/>
      <w:pPr>
        <w:tabs>
          <w:tab w:val="left" w:pos="312"/>
        </w:tabs>
      </w:pPr>
    </w:lvl>
  </w:abstractNum>
  <w:abstractNum w:abstractNumId="13">
    <w:nsid w:val="5A65EE5F"/>
    <w:multiLevelType w:val="singleLevel"/>
    <w:tmpl w:val="5A65EE5F"/>
    <w:lvl w:ilvl="0" w:tentative="0">
      <w:start w:val="1"/>
      <w:numFmt w:val="decimal"/>
      <w:suff w:val="nothing"/>
      <w:lvlText w:val="%1、"/>
      <w:lvlJc w:val="left"/>
    </w:lvl>
  </w:abstractNum>
  <w:abstractNum w:abstractNumId="14">
    <w:nsid w:val="7CBE4E7C"/>
    <w:multiLevelType w:val="multilevel"/>
    <w:tmpl w:val="7CBE4E7C"/>
    <w:lvl w:ilvl="0" w:tentative="0">
      <w:start w:val="1"/>
      <w:numFmt w:val="decimal"/>
      <w:lvlText w:val="%1."/>
      <w:lvlJc w:val="left"/>
      <w:pPr>
        <w:ind w:left="3995" w:hanging="361"/>
        <w:jc w:val="right"/>
      </w:pPr>
      <w:rPr>
        <w:rFonts w:hint="default" w:ascii="黑体" w:hAnsi="黑体" w:eastAsia="黑体" w:cs="黑体"/>
        <w:w w:val="100"/>
        <w:sz w:val="34"/>
        <w:szCs w:val="34"/>
        <w:lang w:val="zh-CN" w:eastAsia="zh-CN" w:bidi="zh-CN"/>
      </w:rPr>
    </w:lvl>
    <w:lvl w:ilvl="1" w:tentative="0">
      <w:start w:val="0"/>
      <w:numFmt w:val="bullet"/>
      <w:lvlText w:val="•"/>
      <w:lvlJc w:val="left"/>
      <w:pPr>
        <w:ind w:left="4604" w:hanging="361"/>
      </w:pPr>
      <w:rPr>
        <w:rFonts w:hint="default"/>
        <w:lang w:val="zh-CN" w:eastAsia="zh-CN" w:bidi="zh-CN"/>
      </w:rPr>
    </w:lvl>
    <w:lvl w:ilvl="2" w:tentative="0">
      <w:start w:val="0"/>
      <w:numFmt w:val="bullet"/>
      <w:lvlText w:val="•"/>
      <w:lvlJc w:val="left"/>
      <w:pPr>
        <w:ind w:left="5209" w:hanging="361"/>
      </w:pPr>
      <w:rPr>
        <w:rFonts w:hint="default"/>
        <w:lang w:val="zh-CN" w:eastAsia="zh-CN" w:bidi="zh-CN"/>
      </w:rPr>
    </w:lvl>
    <w:lvl w:ilvl="3" w:tentative="0">
      <w:start w:val="0"/>
      <w:numFmt w:val="bullet"/>
      <w:lvlText w:val="•"/>
      <w:lvlJc w:val="left"/>
      <w:pPr>
        <w:ind w:left="5813" w:hanging="361"/>
      </w:pPr>
      <w:rPr>
        <w:rFonts w:hint="default"/>
        <w:lang w:val="zh-CN" w:eastAsia="zh-CN" w:bidi="zh-CN"/>
      </w:rPr>
    </w:lvl>
    <w:lvl w:ilvl="4" w:tentative="0">
      <w:start w:val="0"/>
      <w:numFmt w:val="bullet"/>
      <w:lvlText w:val="•"/>
      <w:lvlJc w:val="left"/>
      <w:pPr>
        <w:ind w:left="6418" w:hanging="361"/>
      </w:pPr>
      <w:rPr>
        <w:rFonts w:hint="default"/>
        <w:lang w:val="zh-CN" w:eastAsia="zh-CN" w:bidi="zh-CN"/>
      </w:rPr>
    </w:lvl>
    <w:lvl w:ilvl="5" w:tentative="0">
      <w:start w:val="0"/>
      <w:numFmt w:val="bullet"/>
      <w:lvlText w:val="•"/>
      <w:lvlJc w:val="left"/>
      <w:pPr>
        <w:ind w:left="7023" w:hanging="361"/>
      </w:pPr>
      <w:rPr>
        <w:rFonts w:hint="default"/>
        <w:lang w:val="zh-CN" w:eastAsia="zh-CN" w:bidi="zh-CN"/>
      </w:rPr>
    </w:lvl>
    <w:lvl w:ilvl="6" w:tentative="0">
      <w:start w:val="0"/>
      <w:numFmt w:val="bullet"/>
      <w:lvlText w:val="•"/>
      <w:lvlJc w:val="left"/>
      <w:pPr>
        <w:ind w:left="7627" w:hanging="361"/>
      </w:pPr>
      <w:rPr>
        <w:rFonts w:hint="default"/>
        <w:lang w:val="zh-CN" w:eastAsia="zh-CN" w:bidi="zh-CN"/>
      </w:rPr>
    </w:lvl>
    <w:lvl w:ilvl="7" w:tentative="0">
      <w:start w:val="0"/>
      <w:numFmt w:val="bullet"/>
      <w:lvlText w:val="•"/>
      <w:lvlJc w:val="left"/>
      <w:pPr>
        <w:ind w:left="8232" w:hanging="361"/>
      </w:pPr>
      <w:rPr>
        <w:rFonts w:hint="default"/>
        <w:lang w:val="zh-CN" w:eastAsia="zh-CN" w:bidi="zh-CN"/>
      </w:rPr>
    </w:lvl>
    <w:lvl w:ilvl="8" w:tentative="0">
      <w:start w:val="0"/>
      <w:numFmt w:val="bullet"/>
      <w:lvlText w:val="•"/>
      <w:lvlJc w:val="left"/>
      <w:pPr>
        <w:ind w:left="8837" w:hanging="361"/>
      </w:pPr>
      <w:rPr>
        <w:rFonts w:hint="default"/>
        <w:lang w:val="zh-CN" w:eastAsia="zh-CN" w:bidi="zh-CN"/>
      </w:rPr>
    </w:lvl>
  </w:abstractNum>
  <w:num w:numId="1">
    <w:abstractNumId w:val="14"/>
  </w:num>
  <w:num w:numId="2">
    <w:abstractNumId w:val="0"/>
  </w:num>
  <w:num w:numId="3">
    <w:abstractNumId w:val="1"/>
  </w:num>
  <w:num w:numId="4">
    <w:abstractNumId w:val="2"/>
  </w:num>
  <w:num w:numId="5">
    <w:abstractNumId w:val="6"/>
  </w:num>
  <w:num w:numId="6">
    <w:abstractNumId w:val="12"/>
  </w:num>
  <w:num w:numId="7">
    <w:abstractNumId w:val="11"/>
  </w:num>
  <w:num w:numId="8">
    <w:abstractNumId w:val="13"/>
  </w:num>
  <w:num w:numId="9">
    <w:abstractNumId w:val="4"/>
  </w:num>
  <w:num w:numId="10">
    <w:abstractNumId w:val="5"/>
  </w:num>
  <w:num w:numId="11">
    <w:abstractNumId w:val="9"/>
  </w:num>
  <w:num w:numId="12">
    <w:abstractNumId w:val="7"/>
  </w:num>
  <w:num w:numId="13">
    <w:abstractNumId w:val="8"/>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28F"/>
    <w:rsid w:val="00101EB5"/>
    <w:rsid w:val="001801EC"/>
    <w:rsid w:val="00281BD4"/>
    <w:rsid w:val="003968F8"/>
    <w:rsid w:val="00454032"/>
    <w:rsid w:val="0052036C"/>
    <w:rsid w:val="0057328F"/>
    <w:rsid w:val="00B50307"/>
    <w:rsid w:val="00F21B23"/>
    <w:rsid w:val="00F74ABD"/>
    <w:rsid w:val="088A3C6B"/>
    <w:rsid w:val="2ED87217"/>
    <w:rsid w:val="4BEF1B6F"/>
    <w:rsid w:val="5BE3410B"/>
    <w:rsid w:val="64FF4EFD"/>
    <w:rsid w:val="7DF85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qFormat="1" w:unhideWhenUsed="0" w:uiPriority="0"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caption"/>
    <w:basedOn w:val="1"/>
    <w:next w:val="1"/>
    <w:qFormat/>
    <w:uiPriority w:val="0"/>
    <w:pPr>
      <w:spacing w:beforeLines="20" w:afterLines="20" w:line="300" w:lineRule="auto"/>
      <w:ind w:firstLine="420" w:firstLineChars="200"/>
      <w:jc w:val="center"/>
    </w:pPr>
    <w:rPr>
      <w:rFonts w:eastAsia="黑体" w:cs="黑体"/>
      <w:szCs w:val="20"/>
    </w:rPr>
  </w:style>
  <w:style w:type="paragraph" w:styleId="4">
    <w:name w:val="Body Text"/>
    <w:basedOn w:val="1"/>
    <w:qFormat/>
    <w:uiPriority w:val="1"/>
    <w:rPr>
      <w:rFonts w:ascii="黑体" w:hAnsi="黑体" w:eastAsia="黑体" w:cs="黑体"/>
      <w:sz w:val="36"/>
      <w:szCs w:val="36"/>
    </w:rPr>
  </w:style>
  <w:style w:type="paragraph" w:styleId="5">
    <w:name w:val="Body Text Indent"/>
    <w:basedOn w:val="1"/>
    <w:next w:val="2"/>
    <w:uiPriority w:val="0"/>
    <w:pPr>
      <w:ind w:firstLine="420"/>
    </w:pPr>
    <w:rPr>
      <w:sz w:val="24"/>
    </w:rPr>
  </w:style>
  <w:style w:type="paragraph" w:styleId="6">
    <w:name w:val="footer"/>
    <w:basedOn w:val="1"/>
    <w:link w:val="18"/>
    <w:semiHidden/>
    <w:unhideWhenUsed/>
    <w:qFormat/>
    <w:uiPriority w:val="99"/>
    <w:pPr>
      <w:tabs>
        <w:tab w:val="center" w:pos="4153"/>
        <w:tab w:val="right" w:pos="8306"/>
      </w:tabs>
      <w:snapToGrid w:val="0"/>
    </w:pPr>
    <w:rPr>
      <w:sz w:val="18"/>
      <w:szCs w:val="18"/>
    </w:rPr>
  </w:style>
  <w:style w:type="paragraph" w:styleId="7">
    <w:name w:val="header"/>
    <w:basedOn w:val="1"/>
    <w:link w:val="17"/>
    <w:semiHidden/>
    <w:unhideWhenUsed/>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paragraph" w:styleId="9">
    <w:name w:val="Body Text First Indent 2"/>
    <w:basedOn w:val="5"/>
    <w:qFormat/>
    <w:uiPriority w:val="0"/>
    <w:pPr>
      <w:spacing w:line="400" w:lineRule="exact"/>
      <w:ind w:firstLine="200" w:firstLineChars="200"/>
    </w:pPr>
    <w:rPr>
      <w:rFonts w:ascii="华文仿宋" w:eastAsia="华文仿宋"/>
      <w:sz w:val="28"/>
      <w:szCs w:val="28"/>
    </w:rPr>
  </w:style>
  <w:style w:type="table" w:styleId="11">
    <w:name w:val="Table Grid"/>
    <w:basedOn w:val="10"/>
    <w:qFormat/>
    <w:uiPriority w:val="0"/>
    <w:pPr>
      <w:widowControl/>
      <w:autoSpaceDE/>
      <w:autoSpaceDN/>
    </w:pPr>
    <w:rPr>
      <w:rFonts w:ascii="Calibri" w:hAnsi="Calibri" w:eastAsia="宋体"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qFormat/>
    <w:uiPriority w:val="99"/>
    <w:rPr>
      <w:color w:val="111111"/>
      <w:u w:val="none"/>
    </w:r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spacing w:before="20"/>
      <w:ind w:left="713" w:hanging="496"/>
    </w:pPr>
  </w:style>
  <w:style w:type="paragraph" w:customStyle="1" w:styleId="16">
    <w:name w:val="Table Paragraph"/>
    <w:basedOn w:val="1"/>
    <w:qFormat/>
    <w:uiPriority w:val="1"/>
  </w:style>
  <w:style w:type="character" w:customStyle="1" w:styleId="17">
    <w:name w:val="页眉 Char"/>
    <w:basedOn w:val="12"/>
    <w:link w:val="7"/>
    <w:semiHidden/>
    <w:qFormat/>
    <w:uiPriority w:val="99"/>
    <w:rPr>
      <w:rFonts w:ascii="宋体" w:hAnsi="宋体" w:eastAsia="宋体" w:cs="宋体"/>
      <w:sz w:val="18"/>
      <w:szCs w:val="18"/>
      <w:lang w:val="zh-CN" w:eastAsia="zh-CN" w:bidi="zh-CN"/>
    </w:rPr>
  </w:style>
  <w:style w:type="character" w:customStyle="1" w:styleId="18">
    <w:name w:val="页脚 Char"/>
    <w:basedOn w:val="12"/>
    <w:link w:val="6"/>
    <w:semiHidden/>
    <w:qFormat/>
    <w:uiPriority w:val="99"/>
    <w:rPr>
      <w:rFonts w:ascii="宋体" w:hAnsi="宋体" w:eastAsia="宋体" w:cs="宋体"/>
      <w:sz w:val="18"/>
      <w:szCs w:val="18"/>
      <w:lang w:val="zh-CN" w:eastAsia="zh-CN" w:bidi="zh-CN"/>
    </w:rPr>
  </w:style>
  <w:style w:type="paragraph" w:customStyle="1" w:styleId="19">
    <w:name w:val="自评正文"/>
    <w:basedOn w:val="1"/>
    <w:next w:val="9"/>
    <w:qFormat/>
    <w:uiPriority w:val="0"/>
    <w:pPr>
      <w:spacing w:line="360" w:lineRule="auto"/>
      <w:ind w:firstLine="480" w:firstLineChars="200"/>
    </w:pPr>
    <w:rPr>
      <w:rFonts w:eastAsia="楷体"/>
      <w:kern w:val="0"/>
      <w:sz w:val="24"/>
      <w:szCs w:val="20"/>
    </w:rPr>
  </w:style>
  <w:style w:type="paragraph" w:customStyle="1" w:styleId="20">
    <w:name w:val="表格的段落字体"/>
    <w:basedOn w:val="1"/>
    <w:qFormat/>
    <w:uiPriority w:val="0"/>
    <w:pPr>
      <w:jc w:val="center"/>
      <w:textAlignment w:val="center"/>
    </w:pPr>
    <w:rPr>
      <w:rFonts w:eastAsia="楷体"/>
    </w:rPr>
  </w:style>
  <w:style w:type="character" w:customStyle="1" w:styleId="21">
    <w:name w:val="font71"/>
    <w:qFormat/>
    <w:uiPriority w:val="0"/>
    <w:rPr>
      <w:rFonts w:hint="eastAsia" w:ascii="宋体" w:hAnsi="宋体" w:eastAsia="宋体" w:cs="宋体"/>
      <w:color w:val="000000"/>
      <w:sz w:val="22"/>
      <w:szCs w:val="22"/>
      <w:u w:val="none"/>
    </w:rPr>
  </w:style>
  <w:style w:type="character" w:customStyle="1" w:styleId="22">
    <w:name w:val="font01"/>
    <w:basedOn w:val="12"/>
    <w:qFormat/>
    <w:uiPriority w:val="0"/>
    <w:rPr>
      <w:rFonts w:hint="eastAsia" w:ascii="宋体" w:hAnsi="宋体" w:eastAsia="宋体" w:cs="宋体"/>
      <w:color w:val="000000"/>
      <w:sz w:val="18"/>
      <w:szCs w:val="18"/>
      <w:u w:val="none"/>
    </w:rPr>
  </w:style>
  <w:style w:type="paragraph" w:customStyle="1" w:styleId="23">
    <w:name w:val="列出段落1"/>
    <w:basedOn w:val="1"/>
    <w:qFormat/>
    <w:uiPriority w:val="99"/>
    <w:pPr>
      <w:autoSpaceDE/>
      <w:autoSpaceDN/>
      <w:ind w:firstLine="420" w:firstLineChars="200"/>
      <w:jc w:val="both"/>
    </w:pPr>
    <w:rPr>
      <w:rFonts w:ascii="Calibri" w:hAnsi="Calibri" w:cs="Times New Roman"/>
      <w:kern w:val="2"/>
      <w:sz w:val="21"/>
      <w:lang w:val="en-US"/>
    </w:rPr>
  </w:style>
</w:styles>
</file>

<file path=word/_rels/document.xml.rels><?xml version="1.0" encoding="UTF-8" standalone="yes"?>
<Relationships xmlns="http://schemas.openxmlformats.org/package/2006/relationships"><Relationship Id="rId9" Type="http://schemas.openxmlformats.org/officeDocument/2006/relationships/header" Target="header7.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header" Target="head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428</Words>
  <Characters>2440</Characters>
  <Lines>20</Lines>
  <Paragraphs>5</Paragraphs>
  <TotalTime>3</TotalTime>
  <ScaleCrop>false</ScaleCrop>
  <LinksUpToDate>false</LinksUpToDate>
  <CharactersWithSpaces>2863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2019-06-25T02:25:00Z</dcterms:created>
  <dc:creator>MC SYSTEM</dc:creator>
  <cp:lastModifiedBy>罗luojunyi</cp:lastModifiedBy>
  <dcterms:modified xsi:type="dcterms:W3CDTF">2020-07-19T07:49:29Z</dcterms:modified>
  <dc:title>普通高等学校本科专业设置管理规定</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2052-11.1.0.9828</vt:lpwstr>
  </property>
</Properties>
</file>